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DD" w:rsidRDefault="00545383">
      <w:pPr>
        <w:pStyle w:val="Estilopredeterminado"/>
      </w:pPr>
      <w:r>
        <w:rPr>
          <w:rFonts w:ascii="Times New Roman" w:hAnsi="Times New Roman"/>
          <w:b/>
          <w:bCs/>
          <w:color w:val="0000FF"/>
        </w:rPr>
        <w:t>APLICACION DE LA ENFERMERIA BASADA EN LA EVIDENCIA EN LOS CURRICULOS DE PREGADO DE ENFERMERIA EN SANTANDER, COLOMBIA</w:t>
      </w:r>
    </w:p>
    <w:p w:rsidR="00A355DD" w:rsidRDefault="00A355DD">
      <w:pPr>
        <w:pStyle w:val="Estilopredeterminado"/>
        <w:jc w:val="center"/>
      </w:pPr>
    </w:p>
    <w:p w:rsidR="00A355DD" w:rsidRPr="00FE656E" w:rsidRDefault="00545383">
      <w:pPr>
        <w:pStyle w:val="Textopreformateado"/>
        <w:jc w:val="center"/>
        <w:rPr>
          <w:lang w:val="en-US"/>
        </w:rPr>
      </w:pPr>
      <w:r>
        <w:rPr>
          <w:rFonts w:ascii="Times New Roman" w:hAnsi="Times New Roman"/>
          <w:b/>
          <w:bCs/>
          <w:color w:val="0000FF"/>
          <w:lang w:val="en-US"/>
        </w:rPr>
        <w:t xml:space="preserve">APPLICATION OF EVIDENCE BASED NURSING IN THE CURRICULUM OF NURSING UNDERGRADUATE </w:t>
      </w:r>
      <w:proofErr w:type="gramStart"/>
      <w:r>
        <w:rPr>
          <w:rFonts w:ascii="Times New Roman" w:hAnsi="Times New Roman"/>
          <w:b/>
          <w:bCs/>
          <w:color w:val="0000FF"/>
          <w:lang w:val="en-US"/>
        </w:rPr>
        <w:t>IN  SANTANDER</w:t>
      </w:r>
      <w:proofErr w:type="gramEnd"/>
      <w:r>
        <w:rPr>
          <w:rFonts w:ascii="Times New Roman" w:hAnsi="Times New Roman"/>
          <w:b/>
          <w:bCs/>
          <w:color w:val="0000FF"/>
          <w:lang w:val="en-US"/>
        </w:rPr>
        <w:t>, COLOMBIA</w:t>
      </w:r>
    </w:p>
    <w:p w:rsidR="00A355DD" w:rsidRPr="00FE656E" w:rsidRDefault="00A355DD">
      <w:pPr>
        <w:pStyle w:val="Textopreformateado"/>
        <w:jc w:val="center"/>
        <w:rPr>
          <w:lang w:val="en-US"/>
        </w:rPr>
      </w:pPr>
    </w:p>
    <w:p w:rsidR="00A355DD" w:rsidRPr="00FE656E" w:rsidRDefault="00A355DD">
      <w:pPr>
        <w:pStyle w:val="Estilopredeterminado"/>
        <w:jc w:val="both"/>
        <w:rPr>
          <w:lang w:val="en-US"/>
        </w:rPr>
      </w:pPr>
      <w:bookmarkStart w:id="0" w:name="_GoBack"/>
    </w:p>
    <w:bookmarkEnd w:id="0"/>
    <w:p w:rsidR="00A355DD" w:rsidRPr="00FE656E" w:rsidRDefault="00A355DD">
      <w:pPr>
        <w:pStyle w:val="Estilopredeterminado"/>
        <w:rPr>
          <w:lang w:val="en-US"/>
        </w:rPr>
      </w:pPr>
    </w:p>
    <w:p w:rsidR="00A355DD" w:rsidRPr="00FE656E" w:rsidRDefault="00A355DD">
      <w:pPr>
        <w:rPr>
          <w:lang w:val="en-US"/>
        </w:rPr>
        <w:sectPr w:rsidR="00A355DD" w:rsidRPr="00FE656E">
          <w:footerReference w:type="first" r:id="rId7"/>
          <w:pgSz w:w="12240" w:h="15840"/>
          <w:pgMar w:top="1418" w:right="1418" w:bottom="766" w:left="1418" w:header="0" w:footer="0" w:gutter="0"/>
          <w:cols w:space="720"/>
          <w:formProt w:val="0"/>
          <w:titlePg/>
          <w:docGrid w:linePitch="360"/>
        </w:sectPr>
      </w:pPr>
    </w:p>
    <w:p w:rsidR="00A355DD" w:rsidRDefault="00545383">
      <w:pPr>
        <w:pStyle w:val="Estilopredeterminado"/>
        <w:jc w:val="both"/>
      </w:pPr>
      <w:r>
        <w:rPr>
          <w:rFonts w:ascii="Times New Roman" w:hAnsi="Times New Roman"/>
          <w:b/>
          <w:lang w:val="es-CO"/>
        </w:rPr>
        <w:lastRenderedPageBreak/>
        <w:t xml:space="preserve">RESUMEN </w:t>
      </w:r>
    </w:p>
    <w:p w:rsidR="00A355DD" w:rsidRDefault="00A355DD">
      <w:pPr>
        <w:pStyle w:val="Estilopredeterminado"/>
        <w:jc w:val="both"/>
      </w:pPr>
    </w:p>
    <w:p w:rsidR="00A355DD" w:rsidRDefault="00545383">
      <w:pPr>
        <w:pStyle w:val="Estilopredeterminado"/>
        <w:jc w:val="both"/>
      </w:pPr>
      <w:r>
        <w:rPr>
          <w:rFonts w:ascii="Times New Roman" w:hAnsi="Times New Roman"/>
          <w:b/>
          <w:bCs/>
        </w:rPr>
        <w:t>Introducción:</w:t>
      </w:r>
      <w:r>
        <w:rPr>
          <w:rFonts w:ascii="Times New Roman" w:hAnsi="Times New Roman"/>
          <w:bCs/>
        </w:rPr>
        <w:t xml:space="preserve"> </w:t>
      </w:r>
      <w:r>
        <w:rPr>
          <w:rFonts w:ascii="Times New Roman" w:hAnsi="Times New Roman"/>
          <w:bCs/>
          <w:color w:val="0000FF"/>
        </w:rPr>
        <w:t>la Enfermería Basada en la Evidencia (EBE)</w:t>
      </w:r>
      <w:r>
        <w:rPr>
          <w:rFonts w:ascii="Times New Roman" w:hAnsi="Times New Roman"/>
          <w:bCs/>
        </w:rPr>
        <w:t xml:space="preserve"> es un movimiento que motiva la investigación y el estudio constante, para incluir la evidencia cien</w:t>
      </w:r>
      <w:r>
        <w:rPr>
          <w:rFonts w:ascii="Times New Roman" w:hAnsi="Times New Roman"/>
          <w:bCs/>
        </w:rPr>
        <w:t xml:space="preserve">tífica en las decisiones clínicas y de salud. El objetivo de este estudio fue </w:t>
      </w:r>
      <w:r>
        <w:rPr>
          <w:rFonts w:ascii="Times New Roman" w:eastAsia="Calibri" w:hAnsi="Times New Roman"/>
          <w:lang w:val="es-CO" w:eastAsia="en-US"/>
        </w:rPr>
        <w:t xml:space="preserve">analizar las competencias y componentes disciplinares de la </w:t>
      </w:r>
      <w:proofErr w:type="gramStart"/>
      <w:r>
        <w:rPr>
          <w:rFonts w:ascii="Times New Roman" w:eastAsia="Calibri" w:hAnsi="Times New Roman"/>
        </w:rPr>
        <w:t>EBE  utilizada</w:t>
      </w:r>
      <w:proofErr w:type="gramEnd"/>
      <w:r>
        <w:rPr>
          <w:rFonts w:ascii="Times New Roman" w:eastAsia="Calibri" w:hAnsi="Times New Roman"/>
          <w:lang w:val="es-CO" w:eastAsia="en-US"/>
        </w:rPr>
        <w:t xml:space="preserve"> en la enseñanza del cuidado en los currículos de lo</w:t>
      </w:r>
      <w:r>
        <w:rPr>
          <w:rFonts w:ascii="Times New Roman" w:eastAsia="Calibri" w:hAnsi="Times New Roman"/>
        </w:rPr>
        <w:t>s programas de pregrado en enfermería de Santander.</w:t>
      </w:r>
      <w:r>
        <w:rPr>
          <w:rFonts w:ascii="Times New Roman" w:eastAsia="Calibri" w:hAnsi="Times New Roman"/>
          <w:lang w:val="es-CO" w:eastAsia="en-US"/>
        </w:rPr>
        <w:t xml:space="preserve"> </w:t>
      </w:r>
      <w:r>
        <w:rPr>
          <w:rFonts w:ascii="Times New Roman" w:eastAsia="Calibri" w:hAnsi="Times New Roman"/>
          <w:b/>
        </w:rPr>
        <w:t>Materiales y Métodos:</w:t>
      </w:r>
      <w:r>
        <w:rPr>
          <w:rFonts w:ascii="Times New Roman" w:eastAsia="Calibri" w:hAnsi="Times New Roman"/>
        </w:rPr>
        <w:t xml:space="preserve"> </w:t>
      </w:r>
      <w:r>
        <w:rPr>
          <w:rFonts w:ascii="Times New Roman" w:eastAsia="Calibri" w:hAnsi="Times New Roman"/>
          <w:color w:val="0000FF"/>
        </w:rPr>
        <w:t>Estudio exploratorio cuantitativo</w:t>
      </w:r>
      <w:r>
        <w:rPr>
          <w:rFonts w:ascii="Times New Roman" w:eastAsia="Calibri" w:hAnsi="Times New Roman"/>
        </w:rPr>
        <w:t xml:space="preserve"> en 69 docentes del área de cuidado y 37 currículos de enfermería de cuatro universidades de Santander. Se diseñaron dos formularios para la recolección de datos, uno para los docentes con 21 </w:t>
      </w:r>
      <w:proofErr w:type="spellStart"/>
      <w:r>
        <w:rPr>
          <w:rFonts w:ascii="Times New Roman" w:eastAsia="Calibri" w:hAnsi="Times New Roman"/>
        </w:rPr>
        <w:t>items</w:t>
      </w:r>
      <w:proofErr w:type="spellEnd"/>
      <w:r>
        <w:rPr>
          <w:rFonts w:ascii="Times New Roman" w:eastAsia="Calibri" w:hAnsi="Times New Roman"/>
        </w:rPr>
        <w:t xml:space="preserve"> par</w:t>
      </w:r>
      <w:r>
        <w:rPr>
          <w:rFonts w:ascii="Times New Roman" w:eastAsia="Calibri" w:hAnsi="Times New Roman"/>
        </w:rPr>
        <w:t xml:space="preserve">a identificar los componentes y competencias utilizadas para la enseñanza del </w:t>
      </w:r>
      <w:proofErr w:type="gramStart"/>
      <w:r>
        <w:rPr>
          <w:rFonts w:ascii="Times New Roman" w:eastAsia="Calibri" w:hAnsi="Times New Roman"/>
        </w:rPr>
        <w:t>cuidado  y</w:t>
      </w:r>
      <w:proofErr w:type="gramEnd"/>
      <w:r>
        <w:rPr>
          <w:rFonts w:ascii="Times New Roman" w:eastAsia="Calibri" w:hAnsi="Times New Roman"/>
        </w:rPr>
        <w:t xml:space="preserve"> otro para las asignaturas con 12 ítems derivados de dichas dimensiones. </w:t>
      </w:r>
      <w:r>
        <w:rPr>
          <w:rFonts w:ascii="Times New Roman" w:eastAsia="Calibri" w:hAnsi="Times New Roman"/>
          <w:b/>
        </w:rPr>
        <w:t>Resultados:</w:t>
      </w:r>
      <w:r>
        <w:rPr>
          <w:rFonts w:ascii="Times New Roman" w:eastAsia="Calibri" w:hAnsi="Times New Roman"/>
        </w:rPr>
        <w:t xml:space="preserve"> </w:t>
      </w:r>
      <w:r>
        <w:rPr>
          <w:rFonts w:ascii="Times New Roman" w:hAnsi="Times New Roman"/>
          <w:bCs/>
          <w:lang w:val="es-CO"/>
        </w:rPr>
        <w:t xml:space="preserve">En la implementación de la EBE en la práctica con los estudiantes para orientar el </w:t>
      </w:r>
      <w:r>
        <w:rPr>
          <w:rFonts w:ascii="Times New Roman" w:hAnsi="Times New Roman"/>
          <w:bCs/>
          <w:lang w:val="es-CO"/>
        </w:rPr>
        <w:t xml:space="preserve">cuidado, existe diversidad en el empleo que de ésta se hace en </w:t>
      </w:r>
      <w:r>
        <w:rPr>
          <w:rFonts w:ascii="Times New Roman" w:hAnsi="Times New Roman"/>
          <w:bCs/>
        </w:rPr>
        <w:t xml:space="preserve">las competencias, componentes disciplinares y su desarrollo en las instituciones. </w:t>
      </w:r>
      <w:r>
        <w:rPr>
          <w:rFonts w:ascii="Times New Roman" w:hAnsi="Times New Roman"/>
          <w:b/>
          <w:bCs/>
        </w:rPr>
        <w:t>Discusión:</w:t>
      </w:r>
      <w:r>
        <w:t xml:space="preserve"> </w:t>
      </w:r>
      <w:r>
        <w:rPr>
          <w:rFonts w:ascii="Times New Roman" w:hAnsi="Times New Roman"/>
          <w:bCs/>
        </w:rPr>
        <w:t>El estudio mostró que la capacidad de analizar críticamente sobresale como una de las competencias q</w:t>
      </w:r>
      <w:r>
        <w:rPr>
          <w:rFonts w:ascii="Times New Roman" w:hAnsi="Times New Roman"/>
          <w:bCs/>
        </w:rPr>
        <w:t xml:space="preserve">ue se fomenta en el estudiante cuando se utiliza la enfermería basada en la evidencia </w:t>
      </w:r>
      <w:r>
        <w:rPr>
          <w:rFonts w:ascii="Times New Roman" w:hAnsi="Times New Roman"/>
          <w:bCs/>
          <w:lang w:val="es-CO"/>
        </w:rPr>
        <w:t>y que las bases de datos de apoyo a la EBE son mínimamente relacionadas en los currículos de</w:t>
      </w:r>
      <w:r>
        <w:rPr>
          <w:rFonts w:ascii="Times New Roman" w:hAnsi="Times New Roman"/>
          <w:bCs/>
        </w:rPr>
        <w:t xml:space="preserve"> las asignaturas de los programas, </w:t>
      </w:r>
      <w:r>
        <w:rPr>
          <w:rFonts w:ascii="Times New Roman" w:hAnsi="Times New Roman"/>
          <w:b/>
          <w:bCs/>
        </w:rPr>
        <w:t>Conclusiones</w:t>
      </w:r>
      <w:r>
        <w:rPr>
          <w:rFonts w:ascii="Times New Roman" w:hAnsi="Times New Roman"/>
          <w:lang w:val="es-CO" w:eastAsia="es-ES"/>
        </w:rPr>
        <w:t xml:space="preserve"> Las competencias y conocimient</w:t>
      </w:r>
      <w:r>
        <w:rPr>
          <w:rFonts w:ascii="Times New Roman" w:hAnsi="Times New Roman"/>
          <w:lang w:val="es-CO" w:eastAsia="es-ES"/>
        </w:rPr>
        <w:t>os que requieren los estudiantes de enfermería, para enfrentar el ejercicio de su profesión, aún no se ven sustentadas en las ventajas que puede desarrollar el uso de la enfermería basada en la evidencia, como estrategia para tomar las mejores decisiones e</w:t>
      </w:r>
      <w:r>
        <w:rPr>
          <w:rFonts w:ascii="Times New Roman" w:hAnsi="Times New Roman"/>
          <w:lang w:val="es-CO" w:eastAsia="es-ES"/>
        </w:rPr>
        <w:t>n el cuidado de los pacientes.</w:t>
      </w:r>
    </w:p>
    <w:p w:rsidR="00A355DD" w:rsidRDefault="00A355DD">
      <w:pPr>
        <w:pStyle w:val="Estilopredeterminado"/>
        <w:jc w:val="both"/>
      </w:pPr>
    </w:p>
    <w:p w:rsidR="00A355DD" w:rsidRPr="00FE656E" w:rsidRDefault="00545383">
      <w:pPr>
        <w:pStyle w:val="Estilopredeterminado"/>
        <w:contextualSpacing/>
        <w:jc w:val="both"/>
        <w:rPr>
          <w:lang w:val="en-US"/>
        </w:rPr>
      </w:pPr>
      <w:r>
        <w:rPr>
          <w:rFonts w:ascii="Times New Roman" w:hAnsi="Times New Roman"/>
          <w:b/>
          <w:bCs/>
        </w:rPr>
        <w:t xml:space="preserve">Palabras clave: </w:t>
      </w:r>
      <w:r>
        <w:rPr>
          <w:rFonts w:ascii="Times New Roman" w:hAnsi="Times New Roman"/>
          <w:bCs/>
        </w:rPr>
        <w:t xml:space="preserve">Enfermería, </w:t>
      </w:r>
      <w:r>
        <w:rPr>
          <w:rFonts w:ascii="Times New Roman" w:hAnsi="Times New Roman"/>
          <w:bCs/>
          <w:color w:val="0000FF"/>
        </w:rPr>
        <w:t>Enseñanza</w:t>
      </w:r>
      <w:r>
        <w:rPr>
          <w:rFonts w:ascii="Times New Roman" w:hAnsi="Times New Roman"/>
          <w:bCs/>
        </w:rPr>
        <w:t xml:space="preserve">, Disciplina, Cuidado, Competencias, Evidencia. </w:t>
      </w:r>
      <w:r>
        <w:rPr>
          <w:rFonts w:ascii="Times New Roman" w:hAnsi="Times New Roman"/>
          <w:lang w:val="en-US"/>
        </w:rPr>
        <w:t>(Fuente: DeCS BIREME).</w:t>
      </w:r>
    </w:p>
    <w:p w:rsidR="00A355DD" w:rsidRPr="00FE656E" w:rsidRDefault="00A355DD">
      <w:pPr>
        <w:pStyle w:val="Estilopredeterminado"/>
        <w:jc w:val="both"/>
        <w:rPr>
          <w:lang w:val="en-US"/>
        </w:rPr>
      </w:pPr>
    </w:p>
    <w:p w:rsidR="00A355DD" w:rsidRPr="00FE656E" w:rsidRDefault="00A355DD">
      <w:pPr>
        <w:pStyle w:val="Estilopredeterminado"/>
        <w:jc w:val="both"/>
        <w:rPr>
          <w:lang w:val="en-US"/>
        </w:rPr>
      </w:pPr>
    </w:p>
    <w:p w:rsidR="00A355DD" w:rsidRPr="00FE656E" w:rsidRDefault="00A355DD">
      <w:pPr>
        <w:pStyle w:val="Estilopredeterminado"/>
        <w:jc w:val="both"/>
        <w:rPr>
          <w:lang w:val="en-US"/>
        </w:rPr>
      </w:pPr>
    </w:p>
    <w:p w:rsidR="00A355DD" w:rsidRPr="00FE656E" w:rsidRDefault="00545383">
      <w:pPr>
        <w:pStyle w:val="Estilopredeterminado"/>
        <w:jc w:val="both"/>
        <w:rPr>
          <w:lang w:val="en-US"/>
        </w:rPr>
      </w:pPr>
      <w:r>
        <w:rPr>
          <w:rFonts w:ascii="Times New Roman" w:hAnsi="Times New Roman"/>
          <w:b/>
          <w:lang w:val="en-US"/>
        </w:rPr>
        <w:t>ABSTRACT</w:t>
      </w:r>
    </w:p>
    <w:p w:rsidR="00A355DD" w:rsidRPr="00FE656E" w:rsidRDefault="00A355DD">
      <w:pPr>
        <w:pStyle w:val="Estilopredeterminado"/>
        <w:jc w:val="both"/>
        <w:rPr>
          <w:lang w:val="en-US"/>
        </w:rPr>
      </w:pPr>
    </w:p>
    <w:p w:rsidR="00A355DD" w:rsidRPr="00FE656E" w:rsidRDefault="00545383">
      <w:pPr>
        <w:pStyle w:val="Estilopredeterminado"/>
        <w:jc w:val="both"/>
        <w:rPr>
          <w:lang w:val="en-US"/>
        </w:rPr>
      </w:pPr>
      <w:r>
        <w:rPr>
          <w:rFonts w:ascii="Times New Roman" w:hAnsi="Times New Roman"/>
          <w:b/>
          <w:bCs/>
          <w:lang w:val="en-US"/>
        </w:rPr>
        <w:t>Introduction:</w:t>
      </w:r>
      <w:r>
        <w:rPr>
          <w:rFonts w:ascii="Times New Roman" w:hAnsi="Times New Roman"/>
          <w:bCs/>
          <w:lang w:val="en-US"/>
        </w:rPr>
        <w:t xml:space="preserve"> </w:t>
      </w:r>
      <w:bookmarkStart w:id="1" w:name="tw-target-text"/>
      <w:bookmarkEnd w:id="1"/>
      <w:r>
        <w:rPr>
          <w:rFonts w:ascii="Times New Roman" w:hAnsi="Times New Roman"/>
          <w:color w:val="212121"/>
          <w:lang w:val="en-US"/>
        </w:rPr>
        <w:t>Nursing Evidence-Based (EBE) is a movement that encourages research and constant study to</w:t>
      </w:r>
      <w:r>
        <w:rPr>
          <w:rFonts w:ascii="Times New Roman" w:hAnsi="Times New Roman"/>
          <w:color w:val="212121"/>
          <w:lang w:val="en-US"/>
        </w:rPr>
        <w:t xml:space="preserve"> include scientific evidence in clinical and health decisions. The aim of this study was to analyze the skills and disciplinary components used in teaching EBE care in the curricula of undergraduate programs in nursing from Santander.</w:t>
      </w:r>
    </w:p>
    <w:p w:rsidR="00A355DD" w:rsidRPr="00FE656E" w:rsidRDefault="00545383">
      <w:pPr>
        <w:pStyle w:val="Estilopredeterminado"/>
        <w:jc w:val="both"/>
        <w:rPr>
          <w:lang w:val="en-US"/>
        </w:rPr>
      </w:pPr>
      <w:r>
        <w:rPr>
          <w:rFonts w:ascii="Times New Roman" w:hAnsi="Times New Roman"/>
          <w:b/>
          <w:bCs/>
          <w:lang w:val="en-US"/>
        </w:rPr>
        <w:t>Materials and Methods</w:t>
      </w:r>
      <w:r>
        <w:rPr>
          <w:rFonts w:ascii="Times New Roman" w:hAnsi="Times New Roman"/>
          <w:b/>
          <w:bCs/>
          <w:lang w:val="en-US"/>
        </w:rPr>
        <w:t>:</w:t>
      </w:r>
      <w:r>
        <w:rPr>
          <w:rFonts w:ascii="Times New Roman" w:hAnsi="Times New Roman"/>
          <w:bCs/>
          <w:lang w:val="en-US"/>
        </w:rPr>
        <w:t xml:space="preserve"> An exploratory study was conducted over 69 teachers integrating quantitative method of care and 37 </w:t>
      </w:r>
      <w:proofErr w:type="gramStart"/>
      <w:r>
        <w:rPr>
          <w:rFonts w:ascii="Times New Roman" w:hAnsi="Times New Roman"/>
          <w:bCs/>
          <w:lang w:val="en-US"/>
        </w:rPr>
        <w:t>area nursing</w:t>
      </w:r>
      <w:proofErr w:type="gramEnd"/>
      <w:r>
        <w:rPr>
          <w:rFonts w:ascii="Times New Roman" w:hAnsi="Times New Roman"/>
          <w:bCs/>
          <w:lang w:val="en-US"/>
        </w:rPr>
        <w:t xml:space="preserve"> curricula in four universities in Santander. We designed two forms for data collection, one for teachers with 21items to identify the componen</w:t>
      </w:r>
      <w:r>
        <w:rPr>
          <w:rFonts w:ascii="Times New Roman" w:hAnsi="Times New Roman"/>
          <w:bCs/>
          <w:lang w:val="en-US"/>
        </w:rPr>
        <w:t xml:space="preserve">ts and skills used for teaching, and other for the subjects that included 12 items derived from these dimensions. </w:t>
      </w:r>
      <w:r>
        <w:rPr>
          <w:rFonts w:ascii="Times New Roman" w:hAnsi="Times New Roman"/>
          <w:b/>
          <w:bCs/>
          <w:lang w:val="en-US"/>
        </w:rPr>
        <w:t>Results:</w:t>
      </w:r>
      <w:r>
        <w:rPr>
          <w:rFonts w:ascii="Times New Roman" w:hAnsi="Times New Roman"/>
          <w:bCs/>
          <w:lang w:val="en-US"/>
        </w:rPr>
        <w:t xml:space="preserve"> The research revealed that in the implementation of evidence-based </w:t>
      </w:r>
      <w:proofErr w:type="spellStart"/>
      <w:r>
        <w:rPr>
          <w:rFonts w:ascii="Times New Roman" w:hAnsi="Times New Roman"/>
          <w:bCs/>
          <w:lang w:val="en-US"/>
        </w:rPr>
        <w:t>nursering</w:t>
      </w:r>
      <w:proofErr w:type="spellEnd"/>
      <w:r>
        <w:rPr>
          <w:rFonts w:ascii="Times New Roman" w:hAnsi="Times New Roman"/>
          <w:bCs/>
          <w:lang w:val="en-US"/>
        </w:rPr>
        <w:t xml:space="preserve"> practice to guide students with care, there is diversity</w:t>
      </w:r>
      <w:r>
        <w:rPr>
          <w:rFonts w:ascii="Times New Roman" w:hAnsi="Times New Roman"/>
          <w:bCs/>
          <w:lang w:val="en-US"/>
        </w:rPr>
        <w:t xml:space="preserve"> in employment than it does in the disciplinary components and development institutions.</w:t>
      </w:r>
      <w:r>
        <w:rPr>
          <w:lang w:val="en-US"/>
        </w:rPr>
        <w:t xml:space="preserve"> </w:t>
      </w:r>
      <w:r>
        <w:rPr>
          <w:rFonts w:ascii="Times New Roman" w:hAnsi="Times New Roman"/>
          <w:b/>
          <w:bCs/>
          <w:lang w:val="en-US"/>
        </w:rPr>
        <w:t>Discussion:</w:t>
      </w:r>
      <w:r>
        <w:rPr>
          <w:rFonts w:ascii="Times New Roman" w:hAnsi="Times New Roman"/>
          <w:bCs/>
          <w:lang w:val="en-US"/>
        </w:rPr>
        <w:t xml:space="preserve"> </w:t>
      </w:r>
      <w:bookmarkStart w:id="2" w:name="tw-target-text1"/>
      <w:bookmarkEnd w:id="2"/>
      <w:r>
        <w:rPr>
          <w:rFonts w:ascii="Times New Roman" w:hAnsi="Times New Roman"/>
          <w:bCs/>
          <w:color w:val="212121"/>
          <w:lang w:val="en-US"/>
        </w:rPr>
        <w:t>The study showed that the ability to analyze critically stands out as one of the skills that fosters in students when nursing evidence-based use and databa</w:t>
      </w:r>
      <w:r>
        <w:rPr>
          <w:rFonts w:ascii="Times New Roman" w:hAnsi="Times New Roman"/>
          <w:bCs/>
          <w:color w:val="212121"/>
          <w:lang w:val="en-US"/>
        </w:rPr>
        <w:t xml:space="preserve">ses to support EBE </w:t>
      </w:r>
      <w:proofErr w:type="gramStart"/>
      <w:r>
        <w:rPr>
          <w:rFonts w:ascii="Times New Roman" w:hAnsi="Times New Roman"/>
          <w:bCs/>
          <w:color w:val="212121"/>
          <w:lang w:val="en-US"/>
        </w:rPr>
        <w:t>are minimally related</w:t>
      </w:r>
      <w:proofErr w:type="gramEnd"/>
      <w:r>
        <w:rPr>
          <w:rFonts w:ascii="Times New Roman" w:hAnsi="Times New Roman"/>
          <w:bCs/>
          <w:color w:val="212121"/>
          <w:lang w:val="en-US"/>
        </w:rPr>
        <w:t xml:space="preserve"> to curricula subjects programs. </w:t>
      </w:r>
      <w:r>
        <w:rPr>
          <w:rFonts w:ascii="Times New Roman" w:hAnsi="Times New Roman"/>
          <w:b/>
          <w:bCs/>
          <w:lang w:val="en-US"/>
        </w:rPr>
        <w:t>Conclusions:</w:t>
      </w:r>
      <w:r>
        <w:rPr>
          <w:rFonts w:ascii="Times New Roman" w:hAnsi="Times New Roman"/>
          <w:bCs/>
          <w:lang w:val="en-US"/>
        </w:rPr>
        <w:t xml:space="preserve"> </w:t>
      </w:r>
      <w:bookmarkStart w:id="3" w:name="tw-target-text2"/>
      <w:bookmarkEnd w:id="3"/>
      <w:r>
        <w:rPr>
          <w:rFonts w:ascii="Times New Roman" w:hAnsi="Times New Roman"/>
          <w:bCs/>
          <w:color w:val="212121"/>
          <w:lang w:val="en-US"/>
        </w:rPr>
        <w:t xml:space="preserve">The skills and knowledge they require nursing students to face the exercise of their profession, are not seen sustained in the benefits it can develop the use of nursing </w:t>
      </w:r>
      <w:r>
        <w:rPr>
          <w:rFonts w:ascii="Times New Roman" w:hAnsi="Times New Roman"/>
          <w:bCs/>
          <w:color w:val="212121"/>
          <w:lang w:val="en-US"/>
        </w:rPr>
        <w:t xml:space="preserve">based on evidence, as a strategy to make the best decisions in the care </w:t>
      </w:r>
      <w:proofErr w:type="gramStart"/>
      <w:r>
        <w:rPr>
          <w:rFonts w:ascii="Times New Roman" w:hAnsi="Times New Roman"/>
          <w:bCs/>
          <w:color w:val="212121"/>
          <w:lang w:val="en-US"/>
        </w:rPr>
        <w:t>patients .</w:t>
      </w:r>
      <w:proofErr w:type="gramEnd"/>
    </w:p>
    <w:p w:rsidR="00A355DD" w:rsidRPr="00FE656E" w:rsidRDefault="00A355DD">
      <w:pPr>
        <w:pStyle w:val="Estilopredeterminado"/>
        <w:jc w:val="both"/>
        <w:rPr>
          <w:lang w:val="en-US"/>
        </w:rPr>
      </w:pPr>
    </w:p>
    <w:p w:rsidR="00A355DD" w:rsidRPr="00FE656E" w:rsidRDefault="00545383">
      <w:pPr>
        <w:pStyle w:val="Estilopredeterminado"/>
        <w:jc w:val="both"/>
        <w:rPr>
          <w:lang w:val="en-US"/>
        </w:rPr>
      </w:pPr>
      <w:r>
        <w:rPr>
          <w:rFonts w:ascii="Times New Roman" w:hAnsi="Times New Roman"/>
          <w:b/>
          <w:bCs/>
          <w:lang w:val="en-US"/>
        </w:rPr>
        <w:t xml:space="preserve">Key words: </w:t>
      </w:r>
      <w:bookmarkStart w:id="4" w:name="tw-target-text3"/>
      <w:bookmarkEnd w:id="4"/>
      <w:r>
        <w:rPr>
          <w:rFonts w:ascii="Times New Roman" w:hAnsi="Times New Roman"/>
          <w:b/>
          <w:bCs/>
          <w:color w:val="212121"/>
          <w:lang w:val="en-US"/>
        </w:rPr>
        <w:t xml:space="preserve">Nursing, </w:t>
      </w:r>
      <w:r>
        <w:rPr>
          <w:rFonts w:ascii="Times New Roman" w:hAnsi="Times New Roman"/>
          <w:b/>
          <w:bCs/>
          <w:color w:val="0000FF"/>
          <w:lang w:val="en-US"/>
        </w:rPr>
        <w:t>Education,</w:t>
      </w:r>
      <w:r>
        <w:rPr>
          <w:rFonts w:ascii="Times New Roman" w:hAnsi="Times New Roman"/>
          <w:b/>
          <w:bCs/>
          <w:color w:val="212121"/>
          <w:lang w:val="en-US"/>
        </w:rPr>
        <w:t xml:space="preserve"> Discipline, Care, Skills, </w:t>
      </w:r>
      <w:proofErr w:type="gramStart"/>
      <w:r>
        <w:rPr>
          <w:rFonts w:ascii="Times New Roman" w:hAnsi="Times New Roman"/>
          <w:b/>
          <w:bCs/>
          <w:color w:val="212121"/>
          <w:lang w:val="en-US"/>
        </w:rPr>
        <w:t>Evidence .</w:t>
      </w:r>
      <w:r w:rsidRPr="00FE656E">
        <w:rPr>
          <w:rFonts w:ascii="Times New Roman" w:hAnsi="Times New Roman"/>
          <w:lang w:val="en-US"/>
        </w:rPr>
        <w:t>(</w:t>
      </w:r>
      <w:proofErr w:type="gramEnd"/>
      <w:r w:rsidRPr="00FE656E">
        <w:rPr>
          <w:rFonts w:ascii="Times New Roman" w:hAnsi="Times New Roman"/>
          <w:lang w:val="en-US"/>
        </w:rPr>
        <w:t>Source: DeCS BIREME).</w:t>
      </w:r>
    </w:p>
    <w:p w:rsidR="00A355DD" w:rsidRPr="00FE656E" w:rsidRDefault="00A355DD">
      <w:pPr>
        <w:pStyle w:val="Estilopredeterminado"/>
        <w:jc w:val="both"/>
        <w:rPr>
          <w:lang w:val="en-US"/>
        </w:rPr>
      </w:pPr>
    </w:p>
    <w:p w:rsidR="00A355DD" w:rsidRDefault="00545383">
      <w:pPr>
        <w:pStyle w:val="Estilopredeterminado"/>
        <w:jc w:val="both"/>
      </w:pPr>
      <w:r>
        <w:rPr>
          <w:rFonts w:ascii="Times New Roman" w:hAnsi="Times New Roman"/>
          <w:b/>
          <w:color w:val="0000FF"/>
          <w:lang w:val="es-CO"/>
        </w:rPr>
        <w:t>INTRODUCCIÓN</w:t>
      </w:r>
    </w:p>
    <w:p w:rsidR="00A355DD" w:rsidRDefault="00A355DD">
      <w:pPr>
        <w:pStyle w:val="Estilopredeterminado"/>
        <w:jc w:val="both"/>
      </w:pPr>
    </w:p>
    <w:p w:rsidR="00A355DD" w:rsidRDefault="00545383">
      <w:pPr>
        <w:pStyle w:val="Estilopredeterminado"/>
        <w:jc w:val="both"/>
      </w:pPr>
      <w:r>
        <w:rPr>
          <w:rFonts w:ascii="Times New Roman" w:hAnsi="Times New Roman"/>
          <w:bCs/>
          <w:color w:val="0000FF"/>
        </w:rPr>
        <w:t>El concepto de evidencia científica ha sido ampliamente divulgado e</w:t>
      </w:r>
      <w:r>
        <w:rPr>
          <w:rFonts w:ascii="Times New Roman" w:hAnsi="Times New Roman"/>
          <w:bCs/>
          <w:color w:val="0000FF"/>
        </w:rPr>
        <w:t>n la última década, promoviendo su uso generalizado por todos los profesionales del área de la salud incluyendo los procesos de enfermería (1). La EBE se fundamentó inicialmente en los principios de la medicina basada en la evidencia, pero en años reciente</w:t>
      </w:r>
      <w:r>
        <w:rPr>
          <w:rFonts w:ascii="Times New Roman" w:hAnsi="Times New Roman"/>
          <w:bCs/>
          <w:color w:val="0000FF"/>
        </w:rPr>
        <w:t>s ha surgido como una estrategia de apoyo para la enseñanza y el cuidado, de tal forma que se espera que los profesionales de enfermería usen ampliamente estos conceptos en la práctica del cuidado del paciente (2).</w:t>
      </w:r>
    </w:p>
    <w:p w:rsidR="00A355DD" w:rsidRDefault="00A355DD">
      <w:pPr>
        <w:pStyle w:val="Estilopredeterminado"/>
        <w:jc w:val="both"/>
      </w:pPr>
    </w:p>
    <w:p w:rsidR="00A355DD" w:rsidRDefault="00545383">
      <w:pPr>
        <w:pStyle w:val="Estilopredeterminado"/>
        <w:jc w:val="both"/>
      </w:pPr>
      <w:r>
        <w:rPr>
          <w:rFonts w:ascii="Times New Roman" w:eastAsia="Calibri" w:hAnsi="Times New Roman"/>
          <w:color w:val="0000FF"/>
          <w:lang w:val="es-CO" w:eastAsia="en-US"/>
        </w:rPr>
        <w:lastRenderedPageBreak/>
        <w:t>Los enfermeros asistenciales deben renov</w:t>
      </w:r>
      <w:r>
        <w:rPr>
          <w:rFonts w:ascii="Times New Roman" w:eastAsia="Calibri" w:hAnsi="Times New Roman"/>
          <w:color w:val="0000FF"/>
          <w:lang w:val="es-CO" w:eastAsia="en-US"/>
        </w:rPr>
        <w:t>ar la forma en que abordan día a día su labor de cuidar, proporcionando cuidados con base en evidencias y los enfermeros docentes infundir, a lo largo del proceso formador, la inquietud investigativa a través del desarrollo y aplicación de la competencia d</w:t>
      </w:r>
      <w:r>
        <w:rPr>
          <w:rFonts w:ascii="Times New Roman" w:eastAsia="Calibri" w:hAnsi="Times New Roman"/>
          <w:color w:val="0000FF"/>
          <w:lang w:val="es-CO" w:eastAsia="en-US"/>
        </w:rPr>
        <w:t>e pensamiento crítico-reflexivo, planteamiento de preguntas y desarrollo de competencias en la búsqueda de información, relacionadas con el cuidado (3)</w:t>
      </w:r>
      <w:r>
        <w:rPr>
          <w:rFonts w:ascii="Times New Roman" w:hAnsi="Times New Roman"/>
          <w:bCs/>
          <w:color w:val="0000FF"/>
        </w:rPr>
        <w:t>.  Aun así, es poco lo que realmente se utiliza la EBE en la práctica clínica y no está claramente establ</w:t>
      </w:r>
      <w:r>
        <w:rPr>
          <w:rFonts w:ascii="Times New Roman" w:hAnsi="Times New Roman"/>
          <w:bCs/>
          <w:color w:val="0000FF"/>
        </w:rPr>
        <w:t xml:space="preserve">ecida la forma en que se incorpora en las asignaturas de cuidado de los programas de enfermería que ofrecen las universidades (4). </w:t>
      </w:r>
      <w:r>
        <w:rPr>
          <w:rFonts w:ascii="Times New Roman" w:eastAsia="Calibri" w:hAnsi="Times New Roman"/>
          <w:color w:val="0000FF"/>
          <w:lang w:val="es-CO" w:eastAsia="en-US"/>
        </w:rPr>
        <w:t xml:space="preserve">  Este estudio, </w:t>
      </w:r>
      <w:proofErr w:type="gramStart"/>
      <w:r>
        <w:rPr>
          <w:rFonts w:ascii="Times New Roman" w:eastAsia="Calibri" w:hAnsi="Times New Roman"/>
          <w:color w:val="0000FF"/>
          <w:lang w:val="es-CO" w:eastAsia="en-US"/>
        </w:rPr>
        <w:t>buscó  determinar</w:t>
      </w:r>
      <w:proofErr w:type="gramEnd"/>
      <w:r>
        <w:rPr>
          <w:rFonts w:ascii="Times New Roman" w:eastAsia="Calibri" w:hAnsi="Times New Roman"/>
          <w:color w:val="0000FF"/>
          <w:lang w:val="es-CO" w:eastAsia="en-US"/>
        </w:rPr>
        <w:t xml:space="preserve"> la utilización de la EBE en los componentes disciplinares en la enseñanza del cuidado en lo</w:t>
      </w:r>
      <w:r>
        <w:rPr>
          <w:rFonts w:ascii="Times New Roman" w:eastAsia="Calibri" w:hAnsi="Times New Roman"/>
          <w:color w:val="0000FF"/>
          <w:lang w:val="es-CO" w:eastAsia="en-US"/>
        </w:rPr>
        <w:t>s programas de pregrado, de universidades de Santander en Colombia.</w:t>
      </w:r>
    </w:p>
    <w:p w:rsidR="00A355DD" w:rsidRDefault="00A355DD">
      <w:pPr>
        <w:pStyle w:val="Sinespaciado"/>
        <w:spacing w:line="360" w:lineRule="auto"/>
        <w:jc w:val="both"/>
      </w:pPr>
    </w:p>
    <w:p w:rsidR="00A355DD" w:rsidRDefault="00545383">
      <w:pPr>
        <w:pStyle w:val="Estilopredeterminado"/>
        <w:jc w:val="both"/>
      </w:pPr>
      <w:r>
        <w:rPr>
          <w:rFonts w:ascii="Times New Roman" w:hAnsi="Times New Roman"/>
          <w:b/>
        </w:rPr>
        <w:t>MATERIALES Y MÉTODOS</w:t>
      </w:r>
    </w:p>
    <w:p w:rsidR="00A355DD" w:rsidRDefault="00A355DD">
      <w:pPr>
        <w:pStyle w:val="Estilopredeterminado"/>
        <w:jc w:val="both"/>
      </w:pPr>
    </w:p>
    <w:p w:rsidR="00A355DD" w:rsidRDefault="00545383">
      <w:pPr>
        <w:pStyle w:val="Estilopredeterminado"/>
      </w:pPr>
      <w:r>
        <w:rPr>
          <w:rFonts w:ascii="Times New Roman" w:hAnsi="Times New Roman"/>
          <w:color w:val="0000FF"/>
        </w:rPr>
        <w:t>Estudio descriptivo y exploratorio en las asignaturas y docentes de planta y cátedra relacionados con la enseñanza del cuidado, en los programas de pregrado de enfer</w:t>
      </w:r>
      <w:r>
        <w:rPr>
          <w:rFonts w:ascii="Times New Roman" w:hAnsi="Times New Roman"/>
          <w:color w:val="0000FF"/>
        </w:rPr>
        <w:t>mería de instituciones en Santander, con más de 4 años de funcionamiento.</w:t>
      </w:r>
    </w:p>
    <w:p w:rsidR="00A355DD" w:rsidRDefault="00545383">
      <w:pPr>
        <w:pStyle w:val="Estilopredeterminado"/>
      </w:pPr>
      <w:r>
        <w:rPr>
          <w:rFonts w:ascii="Times New Roman" w:hAnsi="Times New Roman"/>
          <w:color w:val="0000FF"/>
        </w:rPr>
        <w:t>Se aplicaron dos formatos, construidos con base en la revisión de la literatura acerca de evidencia científica, aún no validados: uno para las asignaturas y otro para los docentes</w:t>
      </w:r>
      <w:proofErr w:type="gramStart"/>
      <w:r>
        <w:rPr>
          <w:rFonts w:ascii="Times New Roman" w:hAnsi="Times New Roman"/>
          <w:color w:val="0000FF"/>
        </w:rPr>
        <w:t>,  ,</w:t>
      </w:r>
      <w:proofErr w:type="gramEnd"/>
      <w:r>
        <w:rPr>
          <w:rFonts w:ascii="Times New Roman" w:hAnsi="Times New Roman"/>
          <w:color w:val="0000FF"/>
        </w:rPr>
        <w:t xml:space="preserve">   Cada una de las preguntas reunía los conceptos sobre componentes y com</w:t>
      </w:r>
      <w:r>
        <w:rPr>
          <w:rFonts w:ascii="Times New Roman" w:hAnsi="Times New Roman"/>
          <w:color w:val="0000FF"/>
        </w:rPr>
        <w:t xml:space="preserve">petencias utilizando la EBE.  </w:t>
      </w:r>
    </w:p>
    <w:p w:rsidR="00A355DD" w:rsidRDefault="00A355DD">
      <w:pPr>
        <w:pStyle w:val="Estilopredeterminado"/>
        <w:tabs>
          <w:tab w:val="left" w:pos="284"/>
        </w:tabs>
        <w:jc w:val="both"/>
      </w:pPr>
    </w:p>
    <w:p w:rsidR="00A355DD" w:rsidRDefault="00545383">
      <w:pPr>
        <w:pStyle w:val="Estilopredeterminado"/>
        <w:tabs>
          <w:tab w:val="left" w:pos="284"/>
        </w:tabs>
        <w:jc w:val="both"/>
      </w:pPr>
      <w:r>
        <w:rPr>
          <w:rFonts w:ascii="Times New Roman" w:hAnsi="Times New Roman"/>
          <w:color w:val="0000FF"/>
          <w:u w:val="single"/>
        </w:rPr>
        <w:t xml:space="preserve">Luego de recibir autorización </w:t>
      </w:r>
      <w:proofErr w:type="gramStart"/>
      <w:r>
        <w:rPr>
          <w:rFonts w:ascii="Times New Roman" w:hAnsi="Times New Roman"/>
          <w:color w:val="0000FF"/>
          <w:u w:val="single"/>
        </w:rPr>
        <w:t>escrita  de</w:t>
      </w:r>
      <w:proofErr w:type="gramEnd"/>
      <w:r>
        <w:rPr>
          <w:rFonts w:ascii="Times New Roman" w:hAnsi="Times New Roman"/>
          <w:color w:val="0000FF"/>
          <w:u w:val="single"/>
        </w:rPr>
        <w:t xml:space="preserve"> las directoras de los programas de enfermería de las instituciones de educación se revisaron las guías de cátedra de las asignaturas de cuidado en los diferentes niveles de los progr</w:t>
      </w:r>
      <w:r>
        <w:rPr>
          <w:rFonts w:ascii="Times New Roman" w:hAnsi="Times New Roman"/>
          <w:color w:val="0000FF"/>
          <w:u w:val="single"/>
        </w:rPr>
        <w:t xml:space="preserve">amas de enfermería de la institución participante y cada uno de los docentes diligenció anónimamente el formulario. Para el cruce de variables y medidas de frecuencia </w:t>
      </w:r>
      <w:proofErr w:type="gramStart"/>
      <w:r>
        <w:rPr>
          <w:rFonts w:ascii="Times New Roman" w:hAnsi="Times New Roman"/>
          <w:color w:val="0000FF"/>
          <w:u w:val="single"/>
        </w:rPr>
        <w:t>se  usó</w:t>
      </w:r>
      <w:proofErr w:type="gramEnd"/>
      <w:r>
        <w:rPr>
          <w:rFonts w:ascii="Times New Roman" w:hAnsi="Times New Roman"/>
          <w:color w:val="0000FF"/>
          <w:u w:val="single"/>
        </w:rPr>
        <w:t xml:space="preserve"> </w:t>
      </w:r>
      <w:proofErr w:type="spellStart"/>
      <w:r>
        <w:rPr>
          <w:rFonts w:ascii="Times New Roman" w:hAnsi="Times New Roman"/>
          <w:color w:val="0000FF"/>
          <w:u w:val="single"/>
        </w:rPr>
        <w:t>Excel.y</w:t>
      </w:r>
      <w:proofErr w:type="spellEnd"/>
      <w:r>
        <w:rPr>
          <w:rFonts w:ascii="Times New Roman" w:hAnsi="Times New Roman"/>
          <w:color w:val="0000FF"/>
          <w:u w:val="single"/>
        </w:rPr>
        <w:t xml:space="preserve"> </w:t>
      </w:r>
      <w:proofErr w:type="spellStart"/>
      <w:r>
        <w:rPr>
          <w:rFonts w:ascii="Times New Roman" w:hAnsi="Times New Roman"/>
          <w:color w:val="0000FF"/>
          <w:u w:val="single"/>
        </w:rPr>
        <w:t>Stata</w:t>
      </w:r>
      <w:proofErr w:type="spellEnd"/>
      <w:r>
        <w:rPr>
          <w:rFonts w:ascii="Times New Roman" w:hAnsi="Times New Roman"/>
          <w:color w:val="0000FF"/>
          <w:u w:val="single"/>
        </w:rPr>
        <w:t xml:space="preserve"> 10.0. </w:t>
      </w:r>
      <w:r>
        <w:rPr>
          <w:rFonts w:ascii="Times New Roman" w:hAnsi="Times New Roman" w:cs="Calibri"/>
          <w:color w:val="0000FF"/>
          <w:u w:val="single"/>
          <w:shd w:val="clear" w:color="auto" w:fill="FFFFFF"/>
          <w:lang w:val="es-CO" w:eastAsia="en-US"/>
        </w:rPr>
        <w:t>El estudio fue aprobado por el comité de ética de la Universi</w:t>
      </w:r>
      <w:r>
        <w:rPr>
          <w:rFonts w:ascii="Times New Roman" w:hAnsi="Times New Roman" w:cs="Calibri"/>
          <w:color w:val="0000FF"/>
          <w:u w:val="single"/>
          <w:shd w:val="clear" w:color="auto" w:fill="FFFFFF"/>
          <w:lang w:val="es-CO" w:eastAsia="en-US"/>
        </w:rPr>
        <w:t xml:space="preserve">dad de la Sabana y de cada una de la instituciones </w:t>
      </w:r>
      <w:proofErr w:type="gramStart"/>
      <w:r>
        <w:rPr>
          <w:rFonts w:ascii="Times New Roman" w:hAnsi="Times New Roman" w:cs="Calibri"/>
          <w:color w:val="0000FF"/>
          <w:u w:val="single"/>
          <w:shd w:val="clear" w:color="auto" w:fill="FFFFFF"/>
          <w:lang w:val="es-CO" w:eastAsia="en-US"/>
        </w:rPr>
        <w:t>participantes .</w:t>
      </w:r>
      <w:proofErr w:type="gramEnd"/>
    </w:p>
    <w:p w:rsidR="00A355DD" w:rsidRDefault="00A355DD">
      <w:pPr>
        <w:pStyle w:val="Estilopredeterminado"/>
        <w:jc w:val="both"/>
      </w:pPr>
    </w:p>
    <w:p w:rsidR="00A355DD" w:rsidRDefault="00A355DD">
      <w:pPr>
        <w:pStyle w:val="Estilopredeterminado"/>
        <w:jc w:val="both"/>
      </w:pPr>
    </w:p>
    <w:p w:rsidR="00A355DD" w:rsidRDefault="00545383">
      <w:pPr>
        <w:pStyle w:val="Estilopredeterminado"/>
        <w:jc w:val="both"/>
      </w:pPr>
      <w:r>
        <w:rPr>
          <w:rFonts w:ascii="Times New Roman" w:hAnsi="Times New Roman"/>
          <w:b/>
          <w:color w:val="0000FF"/>
        </w:rPr>
        <w:t>RESULTADOS</w:t>
      </w:r>
    </w:p>
    <w:p w:rsidR="00A355DD" w:rsidRDefault="00545383">
      <w:pPr>
        <w:pStyle w:val="Estilopredeterminado"/>
        <w:tabs>
          <w:tab w:val="left" w:pos="284"/>
        </w:tabs>
        <w:jc w:val="both"/>
      </w:pPr>
      <w:r>
        <w:rPr>
          <w:rFonts w:ascii="Times New Roman" w:hAnsi="Times New Roman"/>
          <w:bCs/>
          <w:color w:val="0000FF"/>
          <w:lang w:val="es-CO"/>
        </w:rPr>
        <w:t>En total se encuestaron 69 docentes y revisaron 37 currículos de cuidado.  Se encontró que la Institución 3 ofrece un programa de 8 semestres, la institución 4 no ofrece asigna</w:t>
      </w:r>
      <w:r>
        <w:rPr>
          <w:rFonts w:ascii="Times New Roman" w:hAnsi="Times New Roman"/>
          <w:bCs/>
          <w:color w:val="0000FF"/>
          <w:lang w:val="es-CO"/>
        </w:rPr>
        <w:t xml:space="preserve">tura de cuidado en el primer semestre académico y la Institución 2 tuvo la mayor participación en el estudio con </w:t>
      </w:r>
      <w:r>
        <w:rPr>
          <w:rFonts w:ascii="Times New Roman" w:hAnsi="Times New Roman"/>
          <w:bCs/>
          <w:color w:val="0000FF"/>
          <w:lang w:val="es-CO"/>
        </w:rPr>
        <w:lastRenderedPageBreak/>
        <w:t>31.9% y 27% del total de los docentes y asignaturas analizadas. La tasa de respuesta de los docentes fue del 99,9% y 100% para las asignaturas.</w:t>
      </w:r>
    </w:p>
    <w:p w:rsidR="00A355DD" w:rsidRDefault="00A355DD">
      <w:pPr>
        <w:pStyle w:val="Estilopredeterminado"/>
        <w:tabs>
          <w:tab w:val="left" w:pos="284"/>
        </w:tabs>
        <w:jc w:val="center"/>
      </w:pPr>
    </w:p>
    <w:p w:rsidR="00A355DD" w:rsidRDefault="00545383">
      <w:pPr>
        <w:pStyle w:val="Estilopredeterminado"/>
        <w:tabs>
          <w:tab w:val="left" w:pos="284"/>
        </w:tabs>
        <w:jc w:val="center"/>
      </w:pPr>
      <w:r>
        <w:rPr>
          <w:rFonts w:ascii="Times New Roman" w:hAnsi="Times New Roman"/>
          <w:b/>
          <w:bCs/>
          <w:color w:val="0000FF"/>
          <w:lang w:val="es-CO"/>
        </w:rPr>
        <w:t>Tabla 1. Población participante del estudio</w:t>
      </w:r>
      <w:r>
        <w:fldChar w:fldCharType="begin"/>
      </w:r>
      <w:r>
        <w:instrText>TC "Tabla 3. Población participante del estudio \“La Enseñanza del Cuidado y la Evidencia Científica de Enfermería\”" \l 2</w:instrText>
      </w:r>
      <w:r>
        <w:fldChar w:fldCharType="end"/>
      </w:r>
    </w:p>
    <w:tbl>
      <w:tblPr>
        <w:tblW w:w="0" w:type="auto"/>
        <w:tblInd w:w="9" w:type="dxa"/>
        <w:tblBorders>
          <w:top w:val="single" w:sz="4" w:space="0" w:color="00000A"/>
          <w:left w:val="single" w:sz="4" w:space="0" w:color="00000A"/>
          <w:bottom w:val="single" w:sz="8" w:space="0" w:color="000001"/>
          <w:right w:val="single" w:sz="4" w:space="0" w:color="00000A"/>
          <w:insideH w:val="single" w:sz="8" w:space="0" w:color="000001"/>
          <w:insideV w:val="single" w:sz="4" w:space="0" w:color="00000A"/>
        </w:tblBorders>
        <w:tblCellMar>
          <w:top w:w="15" w:type="dxa"/>
          <w:left w:w="5" w:type="dxa"/>
          <w:right w:w="15" w:type="dxa"/>
        </w:tblCellMar>
        <w:tblLook w:val="04A0" w:firstRow="1" w:lastRow="0" w:firstColumn="1" w:lastColumn="0" w:noHBand="0" w:noVBand="1"/>
      </w:tblPr>
      <w:tblGrid>
        <w:gridCol w:w="3640"/>
        <w:gridCol w:w="2878"/>
        <w:gridCol w:w="2877"/>
      </w:tblGrid>
      <w:tr w:rsidR="00A355DD">
        <w:trPr>
          <w:trHeight w:val="223"/>
        </w:trPr>
        <w:tc>
          <w:tcPr>
            <w:tcW w:w="3640" w:type="dxa"/>
            <w:vMerge w:val="restart"/>
            <w:tcBorders>
              <w:top w:val="single" w:sz="4" w:space="0" w:color="00000A"/>
              <w:left w:val="single" w:sz="4" w:space="0" w:color="00000A"/>
              <w:bottom w:val="single" w:sz="8" w:space="0" w:color="000001"/>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color w:val="000000"/>
                <w:lang w:val="es-CO"/>
              </w:rPr>
              <w:t>Institución</w:t>
            </w:r>
          </w:p>
        </w:tc>
        <w:tc>
          <w:tcPr>
            <w:tcW w:w="2878" w:type="dxa"/>
            <w:tcBorders>
              <w:top w:val="single" w:sz="4" w:space="0" w:color="00000A"/>
              <w:left w:val="single" w:sz="4" w:space="0" w:color="00000A"/>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color w:val="000000"/>
                <w:lang w:val="es-CO"/>
              </w:rPr>
              <w:t>Docentes</w:t>
            </w:r>
          </w:p>
        </w:tc>
        <w:tc>
          <w:tcPr>
            <w:tcW w:w="2877" w:type="dxa"/>
            <w:tcBorders>
              <w:top w:val="single" w:sz="4" w:space="0" w:color="00000A"/>
              <w:left w:val="single" w:sz="4" w:space="0" w:color="00000A"/>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color w:val="000000"/>
                <w:lang w:val="es-CO"/>
              </w:rPr>
              <w:t>Asignaturas</w:t>
            </w:r>
          </w:p>
        </w:tc>
      </w:tr>
      <w:tr w:rsidR="00A355DD">
        <w:trPr>
          <w:trHeight w:val="120"/>
        </w:trPr>
        <w:tc>
          <w:tcPr>
            <w:tcW w:w="3640" w:type="dxa"/>
            <w:vMerge/>
            <w:tcBorders>
              <w:top w:val="single" w:sz="8" w:space="0" w:color="000001"/>
              <w:left w:val="single" w:sz="4" w:space="0" w:color="00000A"/>
              <w:bottom w:val="single" w:sz="8" w:space="0" w:color="000001"/>
              <w:right w:val="single" w:sz="4" w:space="0" w:color="00000A"/>
            </w:tcBorders>
            <w:shd w:val="clear" w:color="auto" w:fill="FFFFFF"/>
            <w:tcMar>
              <w:top w:w="0" w:type="dxa"/>
              <w:left w:w="5" w:type="dxa"/>
              <w:right w:w="0" w:type="dxa"/>
            </w:tcMar>
            <w:vAlign w:val="center"/>
          </w:tcPr>
          <w:p w:rsidR="00A355DD" w:rsidRDefault="00A355DD">
            <w:pPr>
              <w:pStyle w:val="Estilopredeterminado"/>
              <w:tabs>
                <w:tab w:val="left" w:pos="284"/>
              </w:tabs>
              <w:spacing w:line="100" w:lineRule="atLeast"/>
              <w:jc w:val="center"/>
            </w:pPr>
          </w:p>
        </w:tc>
        <w:tc>
          <w:tcPr>
            <w:tcW w:w="2878" w:type="dxa"/>
            <w:tcBorders>
              <w:left w:val="single" w:sz="4" w:space="0" w:color="00000A"/>
              <w:bottom w:val="single" w:sz="8" w:space="0" w:color="000001"/>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proofErr w:type="gramStart"/>
            <w:r>
              <w:rPr>
                <w:rFonts w:ascii="Times New Roman" w:hAnsi="Times New Roman"/>
                <w:b/>
                <w:bCs/>
                <w:color w:val="000000"/>
                <w:lang w:val="es-CO"/>
              </w:rPr>
              <w:t>n</w:t>
            </w:r>
            <w:proofErr w:type="gramEnd"/>
            <w:r>
              <w:rPr>
                <w:rFonts w:ascii="Times New Roman" w:hAnsi="Times New Roman"/>
                <w:b/>
                <w:bCs/>
                <w:color w:val="000000"/>
                <w:lang w:val="es-CO"/>
              </w:rPr>
              <w:t xml:space="preserve"> (%)</w:t>
            </w:r>
          </w:p>
        </w:tc>
        <w:tc>
          <w:tcPr>
            <w:tcW w:w="2877" w:type="dxa"/>
            <w:tcBorders>
              <w:left w:val="single" w:sz="4" w:space="0" w:color="00000A"/>
              <w:bottom w:val="single" w:sz="8" w:space="0" w:color="000001"/>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proofErr w:type="gramStart"/>
            <w:r>
              <w:rPr>
                <w:rFonts w:ascii="Times New Roman" w:hAnsi="Times New Roman"/>
                <w:b/>
                <w:bCs/>
                <w:color w:val="000000"/>
                <w:lang w:val="es-CO"/>
              </w:rPr>
              <w:t>n</w:t>
            </w:r>
            <w:proofErr w:type="gramEnd"/>
            <w:r>
              <w:rPr>
                <w:rFonts w:ascii="Times New Roman" w:hAnsi="Times New Roman"/>
                <w:b/>
                <w:bCs/>
                <w:color w:val="000000"/>
                <w:lang w:val="es-CO"/>
              </w:rPr>
              <w:t xml:space="preserve"> (%)</w:t>
            </w:r>
          </w:p>
        </w:tc>
      </w:tr>
      <w:tr w:rsidR="00A355DD">
        <w:trPr>
          <w:trHeight w:val="282"/>
        </w:trPr>
        <w:tc>
          <w:tcPr>
            <w:tcW w:w="3640" w:type="dxa"/>
            <w:tcBorders>
              <w:top w:val="single" w:sz="8" w:space="0" w:color="000001"/>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Institución 1</w:t>
            </w:r>
          </w:p>
        </w:tc>
        <w:tc>
          <w:tcPr>
            <w:tcW w:w="2878" w:type="dxa"/>
            <w:tcBorders>
              <w:top w:val="single" w:sz="8" w:space="0" w:color="000001"/>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17 (24.6)</w:t>
            </w:r>
          </w:p>
        </w:tc>
        <w:tc>
          <w:tcPr>
            <w:tcW w:w="2877" w:type="dxa"/>
            <w:tcBorders>
              <w:top w:val="single" w:sz="8" w:space="0" w:color="000001"/>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10(27)</w:t>
            </w:r>
          </w:p>
        </w:tc>
      </w:tr>
      <w:tr w:rsidR="00A355DD">
        <w:trPr>
          <w:trHeight w:val="264"/>
        </w:trPr>
        <w:tc>
          <w:tcPr>
            <w:tcW w:w="3640"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Institución 2</w:t>
            </w:r>
          </w:p>
        </w:tc>
        <w:tc>
          <w:tcPr>
            <w:tcW w:w="2878"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22 (31.9)</w:t>
            </w:r>
          </w:p>
        </w:tc>
        <w:tc>
          <w:tcPr>
            <w:tcW w:w="2877"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color w:val="000000"/>
                <w:lang w:val="es-CO"/>
              </w:rPr>
              <w:t>10(27)</w:t>
            </w:r>
          </w:p>
        </w:tc>
      </w:tr>
      <w:tr w:rsidR="00A355DD">
        <w:trPr>
          <w:trHeight w:val="269"/>
        </w:trPr>
        <w:tc>
          <w:tcPr>
            <w:tcW w:w="3640"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Institución 3</w:t>
            </w:r>
          </w:p>
        </w:tc>
        <w:tc>
          <w:tcPr>
            <w:tcW w:w="2878"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21 (30.4)</w:t>
            </w:r>
          </w:p>
        </w:tc>
        <w:tc>
          <w:tcPr>
            <w:tcW w:w="2877" w:type="dxa"/>
            <w:tcBorders>
              <w:left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8(21.6)</w:t>
            </w:r>
          </w:p>
        </w:tc>
      </w:tr>
      <w:tr w:rsidR="00A355DD">
        <w:trPr>
          <w:trHeight w:val="272"/>
        </w:trPr>
        <w:tc>
          <w:tcPr>
            <w:tcW w:w="3640" w:type="dxa"/>
            <w:tcBorders>
              <w:left w:val="single" w:sz="4" w:space="0" w:color="00000A"/>
              <w:bottom w:val="single" w:sz="8" w:space="0" w:color="000001"/>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Institución 4</w:t>
            </w:r>
          </w:p>
        </w:tc>
        <w:tc>
          <w:tcPr>
            <w:tcW w:w="2878" w:type="dxa"/>
            <w:tcBorders>
              <w:left w:val="single" w:sz="4" w:space="0" w:color="00000A"/>
              <w:bottom w:val="single" w:sz="8" w:space="0" w:color="000001"/>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 (13.1)</w:t>
            </w:r>
          </w:p>
        </w:tc>
        <w:tc>
          <w:tcPr>
            <w:tcW w:w="2877" w:type="dxa"/>
            <w:tcBorders>
              <w:left w:val="single" w:sz="4" w:space="0" w:color="00000A"/>
              <w:bottom w:val="single" w:sz="8" w:space="0" w:color="000001"/>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9(24.4)</w:t>
            </w:r>
          </w:p>
        </w:tc>
      </w:tr>
      <w:tr w:rsidR="00A355DD">
        <w:trPr>
          <w:trHeight w:val="382"/>
        </w:trPr>
        <w:tc>
          <w:tcPr>
            <w:tcW w:w="3640" w:type="dxa"/>
            <w:tcBorders>
              <w:top w:val="single" w:sz="8" w:space="0" w:color="000001"/>
              <w:left w:val="single" w:sz="4" w:space="0" w:color="00000A"/>
              <w:bottom w:val="single" w:sz="4" w:space="0" w:color="00000A"/>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Total</w:t>
            </w:r>
          </w:p>
        </w:tc>
        <w:tc>
          <w:tcPr>
            <w:tcW w:w="2878" w:type="dxa"/>
            <w:tcBorders>
              <w:top w:val="single" w:sz="8" w:space="0" w:color="000001"/>
              <w:left w:val="single" w:sz="4" w:space="0" w:color="00000A"/>
              <w:bottom w:val="single" w:sz="4" w:space="0" w:color="00000A"/>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69</w:t>
            </w:r>
          </w:p>
        </w:tc>
        <w:tc>
          <w:tcPr>
            <w:tcW w:w="2877" w:type="dxa"/>
            <w:tcBorders>
              <w:top w:val="single" w:sz="8" w:space="0" w:color="000001"/>
              <w:left w:val="single" w:sz="4" w:space="0" w:color="00000A"/>
              <w:bottom w:val="single" w:sz="4" w:space="0" w:color="00000A"/>
              <w:right w:val="single" w:sz="4" w:space="0" w:color="00000A"/>
            </w:tcBorders>
            <w:shd w:val="clear" w:color="auto" w:fill="D9D9D9"/>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37</w:t>
            </w:r>
          </w:p>
        </w:tc>
      </w:tr>
    </w:tbl>
    <w:p w:rsidR="00A355DD" w:rsidRDefault="00A355DD">
      <w:pPr>
        <w:pStyle w:val="Estilopredeterminado"/>
        <w:tabs>
          <w:tab w:val="left" w:pos="284"/>
        </w:tabs>
        <w:jc w:val="both"/>
      </w:pPr>
    </w:p>
    <w:p w:rsidR="00A355DD" w:rsidRDefault="00545383">
      <w:pPr>
        <w:pStyle w:val="Estilopredeterminado"/>
        <w:jc w:val="both"/>
      </w:pPr>
      <w:r>
        <w:rPr>
          <w:rFonts w:ascii="Times New Roman" w:hAnsi="Times New Roman"/>
          <w:bCs/>
          <w:color w:val="0000FF"/>
          <w:lang w:eastAsia="es-CO"/>
        </w:rPr>
        <w:t xml:space="preserve">Entre las competencias que los docentes pretenden desarrollar en los estudiantes, se distinguieron la capacidad de análisis crítico (81,2%) y la </w:t>
      </w:r>
      <w:r>
        <w:rPr>
          <w:rFonts w:ascii="Times New Roman" w:hAnsi="Times New Roman"/>
          <w:bCs/>
          <w:color w:val="0000FF"/>
          <w:lang w:eastAsia="es-CO"/>
        </w:rPr>
        <w:t>capacidad de asociar hallazgos científicos con la práctica (55,1%).   En tanto que la habilidad para tomar decisiones críticas, la capacidad de implementar cambios y la habilidad en el uso de la informática presentaron los niveles más bajos de uso (19%) en</w:t>
      </w:r>
      <w:r>
        <w:rPr>
          <w:rFonts w:ascii="Times New Roman" w:hAnsi="Times New Roman"/>
          <w:bCs/>
          <w:color w:val="0000FF"/>
          <w:lang w:eastAsia="es-CO"/>
        </w:rPr>
        <w:t xml:space="preserve"> la Institución 3.</w:t>
      </w:r>
    </w:p>
    <w:p w:rsidR="00A355DD" w:rsidRDefault="00A355DD">
      <w:pPr>
        <w:pStyle w:val="Estilopredeterminado"/>
        <w:tabs>
          <w:tab w:val="left" w:pos="284"/>
        </w:tabs>
        <w:jc w:val="both"/>
      </w:pPr>
    </w:p>
    <w:p w:rsidR="00A355DD" w:rsidRDefault="00545383">
      <w:pPr>
        <w:pStyle w:val="Estilopredeterminado"/>
        <w:jc w:val="center"/>
      </w:pPr>
      <w:r>
        <w:rPr>
          <w:rFonts w:ascii="Times New Roman" w:hAnsi="Times New Roman"/>
          <w:b/>
          <w:bCs/>
          <w:color w:val="0000FF"/>
          <w:lang w:eastAsia="es-CO"/>
        </w:rPr>
        <w:t>Tabla 2. Competencias a desarrollar en los estudiantes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4956"/>
        <w:gridCol w:w="845"/>
        <w:gridCol w:w="988"/>
        <w:gridCol w:w="848"/>
        <w:gridCol w:w="800"/>
        <w:gridCol w:w="955"/>
      </w:tblGrid>
      <w:tr w:rsidR="00A355DD">
        <w:trPr>
          <w:trHeight w:val="328"/>
        </w:trPr>
        <w:tc>
          <w:tcPr>
            <w:tcW w:w="4956"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
                <w:bCs/>
                <w:lang w:val="es-CO"/>
              </w:rPr>
              <w:t>Competencia (%)</w:t>
            </w:r>
          </w:p>
        </w:tc>
        <w:tc>
          <w:tcPr>
            <w:tcW w:w="845"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988"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848"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800"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955"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320"/>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Capacidad de análisis crítico</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94.1</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77.3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81.0</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66.7</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81.2</w:t>
            </w:r>
          </w:p>
        </w:tc>
      </w:tr>
      <w:tr w:rsidR="00A355DD">
        <w:trPr>
          <w:trHeight w:val="410"/>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Capacidad de asociar hallazgos científicos con la práctica</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76.5</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45.5</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47.6</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55.6</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55.1</w:t>
            </w:r>
          </w:p>
        </w:tc>
      </w:tr>
      <w:tr w:rsidR="00A355DD">
        <w:trPr>
          <w:trHeight w:val="544"/>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Capacidad para evaluar los efectos de sus acciones para la gestión del cuidado</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64.7</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45.5</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61.9</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53.6</w:t>
            </w:r>
          </w:p>
        </w:tc>
      </w:tr>
      <w:tr w:rsidR="00A355DD">
        <w:trPr>
          <w:trHeight w:val="412"/>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Habilidad para tomar decisiones clínicas</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52.9</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45.5</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42.9</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55.6</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47.8</w:t>
            </w:r>
          </w:p>
        </w:tc>
      </w:tr>
      <w:tr w:rsidR="00A355DD">
        <w:trPr>
          <w:trHeight w:val="552"/>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Habilidad para identificar situaciones de investigación</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47.1</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36.4</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19.0</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44.4</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34.8</w:t>
            </w:r>
          </w:p>
        </w:tc>
      </w:tr>
      <w:tr w:rsidR="00A355DD">
        <w:trPr>
          <w:trHeight w:val="336"/>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Capacidad para elaborar juicios clínicos</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41.2</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31.8</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23.8</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44.4</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r>
      <w:tr w:rsidR="00A355DD">
        <w:trPr>
          <w:trHeight w:val="255"/>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Capacidad para implementar cambios</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41.2</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27.3</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19.0</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55.6</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31.9</w:t>
            </w:r>
          </w:p>
        </w:tc>
      </w:tr>
      <w:tr w:rsidR="00A355DD">
        <w:trPr>
          <w:trHeight w:val="532"/>
        </w:trPr>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Habilidad para el uso de la informática en enfermería</w:t>
            </w:r>
          </w:p>
        </w:tc>
        <w:tc>
          <w:tcPr>
            <w:tcW w:w="8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29.4</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36.4</w:t>
            </w: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19.0</w:t>
            </w:r>
          </w:p>
        </w:tc>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c>
          <w:tcPr>
            <w:tcW w:w="95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29.0</w:t>
            </w:r>
          </w:p>
        </w:tc>
      </w:tr>
    </w:tbl>
    <w:p w:rsidR="00A355DD" w:rsidRDefault="00545383">
      <w:pPr>
        <w:pStyle w:val="Estilopredeterminado"/>
        <w:tabs>
          <w:tab w:val="left" w:pos="284"/>
        </w:tabs>
        <w:jc w:val="both"/>
      </w:pPr>
      <w:r>
        <w:rPr>
          <w:rFonts w:ascii="Times New Roman" w:hAnsi="Times New Roman"/>
          <w:bCs/>
          <w:color w:val="0000FF"/>
          <w:lang w:val="es-CO"/>
        </w:rPr>
        <w:t>Fuente: Formulario de docentes</w:t>
      </w:r>
    </w:p>
    <w:p w:rsidR="00A355DD" w:rsidRDefault="00A355DD">
      <w:pPr>
        <w:pStyle w:val="Estilopredeterminado"/>
        <w:jc w:val="both"/>
      </w:pPr>
    </w:p>
    <w:p w:rsidR="00A355DD" w:rsidRDefault="00545383">
      <w:pPr>
        <w:pStyle w:val="Estilopredeterminado"/>
        <w:jc w:val="both"/>
      </w:pPr>
      <w:r>
        <w:rPr>
          <w:rFonts w:ascii="Times New Roman" w:hAnsi="Times New Roman"/>
          <w:color w:val="0000FF"/>
        </w:rPr>
        <w:t xml:space="preserve">En cuanto </w:t>
      </w:r>
      <w:r>
        <w:rPr>
          <w:rFonts w:ascii="Times New Roman" w:hAnsi="Times New Roman"/>
          <w:color w:val="0000FF"/>
        </w:rPr>
        <w:t>al uso de otros componentes disciplinares y específicamente patrones de conocimiento en enfermería (Tabla 3), los docentes refieren la realización de procedimientos siguiendo protocolos o guías de atención como el componente más empleado (66.7%), siendo lo</w:t>
      </w:r>
      <w:r>
        <w:rPr>
          <w:rFonts w:ascii="Times New Roman" w:hAnsi="Times New Roman"/>
          <w:color w:val="0000FF"/>
        </w:rPr>
        <w:t xml:space="preserve">s docentes </w:t>
      </w:r>
      <w:r>
        <w:rPr>
          <w:rFonts w:ascii="Times New Roman" w:hAnsi="Times New Roman"/>
          <w:color w:val="0000FF"/>
        </w:rPr>
        <w:lastRenderedPageBreak/>
        <w:t>de la Institución 2 (86,4%) quienes más la utilizan, seguidos  de los de la Institución 1 (64,7%).El uso de investigaciones empíricas fue muy bajo (13%) no siendo utilizada en la Institución 4, en tanto que los comportamientos enmarcados en la é</w:t>
      </w:r>
      <w:r>
        <w:rPr>
          <w:rFonts w:ascii="Times New Roman" w:hAnsi="Times New Roman"/>
          <w:color w:val="0000FF"/>
        </w:rPr>
        <w:t>tica no se visualizan en la Institución 3.</w:t>
      </w:r>
    </w:p>
    <w:p w:rsidR="00A355DD" w:rsidRDefault="00A355DD">
      <w:pPr>
        <w:pStyle w:val="Estilopredeterminado"/>
        <w:jc w:val="center"/>
      </w:pPr>
    </w:p>
    <w:p w:rsidR="00A355DD" w:rsidRDefault="00545383">
      <w:pPr>
        <w:pStyle w:val="Estilopredeterminado"/>
        <w:jc w:val="center"/>
      </w:pPr>
      <w:r>
        <w:rPr>
          <w:rFonts w:ascii="Times New Roman" w:hAnsi="Times New Roman"/>
          <w:b/>
          <w:bCs/>
          <w:color w:val="0000FF"/>
          <w:lang w:eastAsia="es-CO"/>
        </w:rPr>
        <w:t>Tabla</w:t>
      </w:r>
      <w:r>
        <w:rPr>
          <w:rFonts w:ascii="Times New Roman" w:hAnsi="Times New Roman"/>
          <w:bCs/>
          <w:color w:val="0000FF"/>
          <w:lang w:eastAsia="es-CO"/>
        </w:rPr>
        <w:t xml:space="preserve"> </w:t>
      </w:r>
      <w:r>
        <w:rPr>
          <w:rFonts w:ascii="Times New Roman" w:hAnsi="Times New Roman"/>
          <w:b/>
          <w:bCs/>
          <w:color w:val="0000FF"/>
          <w:lang w:eastAsia="es-CO"/>
        </w:rPr>
        <w:t>3. Componentes disciplinares para la enseñanza del cuidado</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4211"/>
        <w:gridCol w:w="1256"/>
        <w:gridCol w:w="821"/>
        <w:gridCol w:w="893"/>
        <w:gridCol w:w="821"/>
        <w:gridCol w:w="1417"/>
      </w:tblGrid>
      <w:tr w:rsidR="00A355DD">
        <w:trPr>
          <w:trHeight w:val="265"/>
        </w:trPr>
        <w:tc>
          <w:tcPr>
            <w:tcW w:w="4552"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pPr>
            <w:r>
              <w:rPr>
                <w:rFonts w:ascii="Times New Roman" w:hAnsi="Times New Roman"/>
                <w:b/>
                <w:bCs/>
                <w:lang w:val="es-CO"/>
              </w:rPr>
              <w:t>Acción (%)</w:t>
            </w:r>
          </w:p>
        </w:tc>
        <w:tc>
          <w:tcPr>
            <w:tcW w:w="1319"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860"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942"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860"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1535"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430"/>
        </w:trPr>
        <w:tc>
          <w:tcPr>
            <w:tcW w:w="455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pPr>
            <w:r>
              <w:rPr>
                <w:rFonts w:ascii="Times New Roman" w:hAnsi="Times New Roman"/>
                <w:bCs/>
              </w:rPr>
              <w:t>Uso de investigaciones empíricas</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35.3</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9.1</w:t>
            </w:r>
          </w:p>
        </w:tc>
        <w:tc>
          <w:tcPr>
            <w:tcW w:w="94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4.8</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15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13.0</w:t>
            </w:r>
          </w:p>
        </w:tc>
      </w:tr>
      <w:tr w:rsidR="00A355DD">
        <w:trPr>
          <w:trHeight w:val="586"/>
        </w:trPr>
        <w:tc>
          <w:tcPr>
            <w:tcW w:w="455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pPr>
            <w:r>
              <w:rPr>
                <w:rFonts w:ascii="Times New Roman" w:hAnsi="Times New Roman"/>
                <w:bCs/>
              </w:rPr>
              <w:t>Datos científicos basados en resultados objetivos o</w:t>
            </w:r>
            <w:r>
              <w:rPr>
                <w:rFonts w:ascii="Times New Roman" w:hAnsi="Times New Roman"/>
                <w:bCs/>
              </w:rPr>
              <w:t xml:space="preserve"> subjetivos</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41.2</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31.8</w:t>
            </w:r>
          </w:p>
        </w:tc>
        <w:tc>
          <w:tcPr>
            <w:tcW w:w="94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42.9</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5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36.2</w:t>
            </w:r>
          </w:p>
        </w:tc>
      </w:tr>
      <w:tr w:rsidR="00A355DD">
        <w:trPr>
          <w:trHeight w:val="674"/>
        </w:trPr>
        <w:tc>
          <w:tcPr>
            <w:tcW w:w="455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pPr>
            <w:r>
              <w:rPr>
                <w:rFonts w:ascii="Times New Roman" w:hAnsi="Times New Roman"/>
                <w:bCs/>
              </w:rPr>
              <w:t>Realización de procedimientos siguiendo protocolos o guías de atención</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64.7</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86.4</w:t>
            </w:r>
          </w:p>
        </w:tc>
        <w:tc>
          <w:tcPr>
            <w:tcW w:w="94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52.4</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55.6</w:t>
            </w:r>
          </w:p>
        </w:tc>
        <w:tc>
          <w:tcPr>
            <w:tcW w:w="15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66.7</w:t>
            </w:r>
          </w:p>
        </w:tc>
      </w:tr>
      <w:tr w:rsidR="00A355DD">
        <w:trPr>
          <w:trHeight w:val="562"/>
        </w:trPr>
        <w:tc>
          <w:tcPr>
            <w:tcW w:w="455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pPr>
            <w:r>
              <w:rPr>
                <w:rFonts w:ascii="Times New Roman" w:hAnsi="Times New Roman"/>
                <w:bCs/>
              </w:rPr>
              <w:t>Comportamientos enmarcados en los principios éticos de respeto, veracidad</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35.3</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36.4</w:t>
            </w:r>
          </w:p>
        </w:tc>
        <w:tc>
          <w:tcPr>
            <w:tcW w:w="94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5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23.2</w:t>
            </w:r>
          </w:p>
        </w:tc>
      </w:tr>
      <w:tr w:rsidR="00A355DD">
        <w:trPr>
          <w:trHeight w:val="683"/>
        </w:trPr>
        <w:tc>
          <w:tcPr>
            <w:tcW w:w="455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pPr>
            <w:r>
              <w:rPr>
                <w:rFonts w:ascii="Times New Roman" w:hAnsi="Times New Roman"/>
                <w:bCs/>
              </w:rPr>
              <w:t xml:space="preserve">La comunicación </w:t>
            </w:r>
            <w:r>
              <w:rPr>
                <w:rFonts w:ascii="Times New Roman" w:hAnsi="Times New Roman"/>
                <w:bCs/>
              </w:rPr>
              <w:t>interpersonal con otros enfermeros, pacientes y/o personal de salud</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52.9</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40.9</w:t>
            </w:r>
          </w:p>
        </w:tc>
        <w:tc>
          <w:tcPr>
            <w:tcW w:w="94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c>
          <w:tcPr>
            <w:tcW w:w="86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5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39.1</w:t>
            </w:r>
          </w:p>
        </w:tc>
      </w:tr>
    </w:tbl>
    <w:p w:rsidR="00A355DD" w:rsidRDefault="00545383">
      <w:pPr>
        <w:pStyle w:val="Estilopredeterminado"/>
        <w:tabs>
          <w:tab w:val="left" w:pos="284"/>
        </w:tabs>
        <w:jc w:val="both"/>
      </w:pPr>
      <w:r>
        <w:rPr>
          <w:rFonts w:ascii="Times New Roman" w:hAnsi="Times New Roman"/>
          <w:bCs/>
          <w:color w:val="0000FF"/>
          <w:lang w:val="es-CO"/>
        </w:rPr>
        <w:t>Fuente: Formulario de docentes</w:t>
      </w:r>
    </w:p>
    <w:p w:rsidR="00A355DD" w:rsidRDefault="00A355DD">
      <w:pPr>
        <w:pStyle w:val="Estilopredeterminado"/>
        <w:jc w:val="both"/>
      </w:pPr>
    </w:p>
    <w:p w:rsidR="00A355DD" w:rsidRDefault="00545383">
      <w:pPr>
        <w:pStyle w:val="Estilopredeterminado"/>
        <w:tabs>
          <w:tab w:val="left" w:pos="284"/>
        </w:tabs>
        <w:jc w:val="both"/>
      </w:pPr>
      <w:r>
        <w:rPr>
          <w:rFonts w:ascii="Times New Roman" w:hAnsi="Times New Roman"/>
          <w:bCs/>
          <w:color w:val="0000FF"/>
        </w:rPr>
        <w:t>Entre las</w:t>
      </w:r>
      <w:r>
        <w:rPr>
          <w:rFonts w:ascii="Times New Roman" w:hAnsi="Times New Roman"/>
          <w:bCs/>
          <w:color w:val="0000FF"/>
          <w:lang w:val="es-CO"/>
        </w:rPr>
        <w:t xml:space="preserve"> estrategias de aprendizaje que se utilizaban en las asignaturas (</w:t>
      </w:r>
      <w:r>
        <w:rPr>
          <w:rFonts w:ascii="Times New Roman" w:hAnsi="Times New Roman"/>
          <w:color w:val="0000FF"/>
        </w:rPr>
        <w:t>Tabla 4)</w:t>
      </w:r>
      <w:r>
        <w:rPr>
          <w:rFonts w:ascii="Times New Roman" w:hAnsi="Times New Roman"/>
          <w:bCs/>
          <w:color w:val="0000FF"/>
          <w:lang w:val="es-CO"/>
        </w:rPr>
        <w:t xml:space="preserve">, las actividades de lectura crítica de </w:t>
      </w:r>
      <w:r>
        <w:rPr>
          <w:rFonts w:ascii="Times New Roman" w:hAnsi="Times New Roman"/>
          <w:bCs/>
          <w:color w:val="0000FF"/>
          <w:lang w:val="es-CO"/>
        </w:rPr>
        <w:t>investigaciones (78,4%) fue la más reportada, divergente con el uso de guías para la evaluación de lecturas científicas (8,1%).</w:t>
      </w:r>
    </w:p>
    <w:p w:rsidR="00A355DD" w:rsidRDefault="00A355DD">
      <w:pPr>
        <w:pStyle w:val="Estilopredeterminado"/>
        <w:tabs>
          <w:tab w:val="left" w:pos="284"/>
        </w:tabs>
        <w:jc w:val="both"/>
      </w:pPr>
    </w:p>
    <w:p w:rsidR="00A355DD" w:rsidRDefault="00545383">
      <w:pPr>
        <w:pStyle w:val="Estilopredeterminado"/>
        <w:tabs>
          <w:tab w:val="left" w:pos="284"/>
        </w:tabs>
        <w:spacing w:line="100" w:lineRule="atLeast"/>
        <w:jc w:val="center"/>
      </w:pPr>
      <w:r>
        <w:rPr>
          <w:rFonts w:ascii="Times New Roman" w:hAnsi="Times New Roman"/>
          <w:b/>
          <w:bCs/>
          <w:color w:val="0000FF"/>
          <w:lang w:val="es-CO"/>
        </w:rPr>
        <w:t>Tabla 4.</w:t>
      </w:r>
      <w:r>
        <w:rPr>
          <w:rFonts w:ascii="Times New Roman" w:hAnsi="Times New Roman"/>
          <w:b/>
          <w:bCs/>
          <w:color w:val="0000FF"/>
        </w:rPr>
        <w:t xml:space="preserve"> Estrategias encontradas en las asignaturas para la enseñanza del cuidado de los programas evaluados</w:t>
      </w:r>
    </w:p>
    <w:p w:rsidR="00A355DD" w:rsidRDefault="00545383">
      <w:pPr>
        <w:pStyle w:val="Estilopredeterminado"/>
        <w:tabs>
          <w:tab w:val="left" w:pos="284"/>
        </w:tabs>
        <w:jc w:val="center"/>
      </w:pPr>
      <w:r>
        <w:fldChar w:fldCharType="begin"/>
      </w:r>
      <w:r>
        <w:instrText xml:space="preserve">TC "Tabla 12. </w:instrText>
      </w:r>
      <w:r>
        <w:instrText>Metodologías o estrategias que se encuentran en las asignaturas de los programas para la enseñanza del cuidado" \l 2</w:instrText>
      </w:r>
      <w:r>
        <w:fldChar w:fldCharType="end"/>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4456"/>
        <w:gridCol w:w="998"/>
        <w:gridCol w:w="982"/>
        <w:gridCol w:w="983"/>
        <w:gridCol w:w="982"/>
        <w:gridCol w:w="991"/>
      </w:tblGrid>
      <w:tr w:rsidR="00A355DD">
        <w:trPr>
          <w:trHeight w:val="255"/>
        </w:trPr>
        <w:tc>
          <w:tcPr>
            <w:tcW w:w="4456"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
                <w:bCs/>
                <w:lang w:val="es-CO"/>
              </w:rPr>
              <w:t>Metodología / Estrategia (%)</w:t>
            </w:r>
          </w:p>
        </w:tc>
        <w:tc>
          <w:tcPr>
            <w:tcW w:w="998"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982"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983"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982"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991"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460"/>
        </w:trPr>
        <w:tc>
          <w:tcPr>
            <w:tcW w:w="44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Actividades de lectura crítica de investigaciones en el área de cuidado</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62.5</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88.9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78.4</w:t>
            </w:r>
          </w:p>
        </w:tc>
      </w:tr>
      <w:tr w:rsidR="00A355DD">
        <w:trPr>
          <w:trHeight w:val="269"/>
        </w:trPr>
        <w:tc>
          <w:tcPr>
            <w:tcW w:w="44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Estudio de caso</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37.5</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35.1</w:t>
            </w:r>
          </w:p>
        </w:tc>
      </w:tr>
      <w:tr w:rsidR="00A355DD">
        <w:trPr>
          <w:trHeight w:val="672"/>
        </w:trPr>
        <w:tc>
          <w:tcPr>
            <w:tcW w:w="44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Método de solución de problemas a través de formulación de preguntas  y situaciones de enfermería</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37.5</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11.1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13.5</w:t>
            </w:r>
          </w:p>
        </w:tc>
      </w:tr>
      <w:tr w:rsidR="00A355DD">
        <w:trPr>
          <w:trHeight w:val="413"/>
        </w:trPr>
        <w:tc>
          <w:tcPr>
            <w:tcW w:w="445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Uso de guías para la evaluación y el desarrollo de lectura científicas</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20.0</w:t>
            </w:r>
          </w:p>
        </w:tc>
        <w:tc>
          <w:tcPr>
            <w:tcW w:w="98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12.5</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8.1</w:t>
            </w:r>
          </w:p>
        </w:tc>
      </w:tr>
    </w:tbl>
    <w:p w:rsidR="00A355DD" w:rsidRDefault="00545383">
      <w:pPr>
        <w:pStyle w:val="Estilopredeterminado"/>
        <w:tabs>
          <w:tab w:val="left" w:pos="284"/>
        </w:tabs>
        <w:jc w:val="both"/>
      </w:pPr>
      <w:r>
        <w:rPr>
          <w:rFonts w:ascii="Times New Roman" w:hAnsi="Times New Roman"/>
          <w:bCs/>
          <w:color w:val="0000FF"/>
          <w:lang w:val="es-CO"/>
        </w:rPr>
        <w:t>Fuente: Formulario de asignaturas</w:t>
      </w:r>
    </w:p>
    <w:p w:rsidR="00A355DD" w:rsidRDefault="00A355DD">
      <w:pPr>
        <w:pStyle w:val="Estilopredeterminado"/>
        <w:tabs>
          <w:tab w:val="left" w:pos="284"/>
        </w:tabs>
        <w:jc w:val="both"/>
      </w:pPr>
    </w:p>
    <w:p w:rsidR="00A355DD" w:rsidRDefault="00545383">
      <w:pPr>
        <w:pStyle w:val="Estilopredeterminado"/>
        <w:jc w:val="both"/>
      </w:pPr>
      <w:r>
        <w:rPr>
          <w:rFonts w:ascii="Times New Roman" w:hAnsi="Times New Roman"/>
          <w:bCs/>
          <w:color w:val="0000FF"/>
          <w:lang w:val="es-CO"/>
        </w:rPr>
        <w:t>Con respecto a las actividades que se describían para alcanzar las competencias en el análisis crítico de los cuidados (</w:t>
      </w:r>
      <w:r>
        <w:rPr>
          <w:rFonts w:ascii="Times New Roman" w:hAnsi="Times New Roman"/>
          <w:color w:val="0000FF"/>
        </w:rPr>
        <w:t xml:space="preserve">Tabla 5), </w:t>
      </w:r>
      <w:r>
        <w:rPr>
          <w:rFonts w:ascii="Times New Roman" w:hAnsi="Times New Roman"/>
          <w:bCs/>
          <w:color w:val="0000FF"/>
          <w:lang w:val="es-CO"/>
        </w:rPr>
        <w:t xml:space="preserve">la identificación de problemas o diagnósticos de enfermería </w:t>
      </w:r>
      <w:r>
        <w:rPr>
          <w:rFonts w:ascii="Times New Roman" w:hAnsi="Times New Roman"/>
          <w:bCs/>
          <w:color w:val="0000FF"/>
          <w:lang w:val="es-CO"/>
        </w:rPr>
        <w:lastRenderedPageBreak/>
        <w:t xml:space="preserve">estaba </w:t>
      </w:r>
      <w:r>
        <w:rPr>
          <w:rFonts w:ascii="Times New Roman" w:hAnsi="Times New Roman"/>
          <w:bCs/>
          <w:color w:val="0000FF"/>
          <w:lang w:val="es-CO"/>
        </w:rPr>
        <w:t>descrita en el 78.4% del total de asignaturas y en el 100% de las asignaturas de la Institución 4.  En cuanto a Propuestas de preguntas o problemas de investigación, tan sólo fue hallada en la Institución 3 y con un porcentaje bajo (12,5%) de las asignatur</w:t>
      </w:r>
      <w:r>
        <w:rPr>
          <w:rFonts w:ascii="Times New Roman" w:hAnsi="Times New Roman"/>
          <w:bCs/>
          <w:color w:val="0000FF"/>
          <w:lang w:val="es-CO"/>
        </w:rPr>
        <w:t>as.  La Institución 2 fue en la que menos se describían las actividades planteadas.</w:t>
      </w:r>
    </w:p>
    <w:p w:rsidR="00A355DD" w:rsidRDefault="00A355DD">
      <w:pPr>
        <w:pStyle w:val="Estilopredeterminado"/>
        <w:tabs>
          <w:tab w:val="left" w:pos="284"/>
        </w:tabs>
        <w:jc w:val="both"/>
      </w:pPr>
    </w:p>
    <w:p w:rsidR="00A355DD" w:rsidRDefault="00545383">
      <w:pPr>
        <w:pStyle w:val="Estilopredeterminado"/>
        <w:tabs>
          <w:tab w:val="left" w:pos="284"/>
        </w:tabs>
        <w:spacing w:line="100" w:lineRule="atLeast"/>
        <w:jc w:val="center"/>
      </w:pPr>
      <w:r>
        <w:rPr>
          <w:rFonts w:ascii="Times New Roman" w:hAnsi="Times New Roman"/>
          <w:b/>
          <w:bCs/>
          <w:color w:val="0000FF"/>
          <w:lang w:val="es-CO"/>
        </w:rPr>
        <w:t>Tabla 5. Actividades descritas en las asignaturas para alcanzar las competencias en la práctica</w:t>
      </w:r>
    </w:p>
    <w:p w:rsidR="00A355DD" w:rsidRDefault="00545383">
      <w:pPr>
        <w:pStyle w:val="Estilopredeterminado"/>
        <w:tabs>
          <w:tab w:val="left" w:pos="284"/>
        </w:tabs>
        <w:spacing w:line="100" w:lineRule="atLeast"/>
        <w:jc w:val="center"/>
      </w:pPr>
      <w:r>
        <w:fldChar w:fldCharType="begin"/>
      </w:r>
      <w:r>
        <w:instrText>TC "Tabla 13. Actividades que se describen en las asignaturas para alcanzar</w:instrText>
      </w:r>
      <w:r>
        <w:instrText xml:space="preserve"> las competencias en la práctica con el apoyo de la EBE" \l 2</w:instrText>
      </w:r>
      <w:r>
        <w:fldChar w:fldCharType="end"/>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4209"/>
        <w:gridCol w:w="1324"/>
        <w:gridCol w:w="976"/>
        <w:gridCol w:w="975"/>
        <w:gridCol w:w="992"/>
        <w:gridCol w:w="943"/>
      </w:tblGrid>
      <w:tr w:rsidR="00A355DD">
        <w:trPr>
          <w:trHeight w:val="263"/>
        </w:trPr>
        <w:tc>
          <w:tcPr>
            <w:tcW w:w="4250"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
                <w:bCs/>
                <w:lang w:val="es-CO"/>
              </w:rPr>
              <w:t>Actividad (%)</w:t>
            </w:r>
          </w:p>
        </w:tc>
        <w:tc>
          <w:tcPr>
            <w:tcW w:w="1332"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982"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981"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998"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949"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567"/>
        </w:trPr>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Identificación de problemas o diagnósticos de enfermería</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70.0</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78.4</w:t>
            </w:r>
          </w:p>
        </w:tc>
      </w:tr>
      <w:tr w:rsidR="00A355DD">
        <w:trPr>
          <w:trHeight w:val="557"/>
        </w:trPr>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 xml:space="preserve">Generación de grupos de discusión y análisis de situaciones </w:t>
            </w:r>
            <w:r>
              <w:rPr>
                <w:rFonts w:ascii="Times New Roman" w:hAnsi="Times New Roman"/>
                <w:bCs/>
              </w:rPr>
              <w:t>observadas</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90.0</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25.0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66.7</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62.2</w:t>
            </w:r>
          </w:p>
        </w:tc>
      </w:tr>
      <w:tr w:rsidR="00A355DD">
        <w:trPr>
          <w:trHeight w:val="606"/>
        </w:trPr>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Recopilación de información sobre el paciente</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25.0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77.8</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37.8</w:t>
            </w:r>
          </w:p>
        </w:tc>
      </w:tr>
      <w:tr w:rsidR="00A355DD">
        <w:trPr>
          <w:trHeight w:val="743"/>
        </w:trPr>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Presentación de un análisis crítico de investigaciones encontradas sobre el cuidado</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20.0</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37.5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13.5</w:t>
            </w:r>
          </w:p>
        </w:tc>
      </w:tr>
      <w:tr w:rsidR="00A355DD">
        <w:trPr>
          <w:trHeight w:val="557"/>
        </w:trPr>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 xml:space="preserve">Propuestas de preguntas o problemas de </w:t>
            </w:r>
            <w:r>
              <w:rPr>
                <w:rFonts w:ascii="Times New Roman" w:hAnsi="Times New Roman"/>
                <w:bCs/>
              </w:rPr>
              <w:t>investigación</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w:t>
            </w:r>
          </w:p>
        </w:tc>
      </w:tr>
    </w:tbl>
    <w:p w:rsidR="00A355DD" w:rsidRDefault="00545383">
      <w:pPr>
        <w:pStyle w:val="Estilopredeterminado"/>
        <w:tabs>
          <w:tab w:val="left" w:pos="284"/>
        </w:tabs>
        <w:jc w:val="both"/>
      </w:pPr>
      <w:r>
        <w:rPr>
          <w:rFonts w:ascii="Times New Roman" w:hAnsi="Times New Roman"/>
          <w:bCs/>
          <w:color w:val="0000FF"/>
          <w:lang w:val="es-CO"/>
        </w:rPr>
        <w:t>Fuente: Formulario de asignaturas</w:t>
      </w:r>
    </w:p>
    <w:p w:rsidR="00A355DD" w:rsidRDefault="00A355DD">
      <w:pPr>
        <w:pStyle w:val="Estilopredeterminado"/>
        <w:tabs>
          <w:tab w:val="left" w:pos="284"/>
        </w:tabs>
        <w:jc w:val="both"/>
      </w:pPr>
    </w:p>
    <w:p w:rsidR="00A355DD" w:rsidRDefault="00545383">
      <w:pPr>
        <w:pStyle w:val="Estilopredeterminado"/>
        <w:tabs>
          <w:tab w:val="left" w:pos="284"/>
        </w:tabs>
        <w:jc w:val="both"/>
      </w:pPr>
      <w:r>
        <w:rPr>
          <w:rFonts w:ascii="Times New Roman" w:hAnsi="Times New Roman"/>
          <w:bCs/>
          <w:color w:val="0000FF"/>
          <w:lang w:val="es-CO"/>
        </w:rPr>
        <w:t>Los docentes evalúan en los estudiantes la implementación de la EBE en la práctica, principalmente a través de la elaboración de Planes de cuidados (81.2%) y los Protocolos de investigación solo son utilizados por el 15.9% del total de los docentes y con l</w:t>
      </w:r>
      <w:r>
        <w:rPr>
          <w:rFonts w:ascii="Times New Roman" w:hAnsi="Times New Roman"/>
          <w:bCs/>
          <w:color w:val="0000FF"/>
          <w:lang w:val="es-CO"/>
        </w:rPr>
        <w:t>a proporción más baja de 4,8% en la Institución 3.</w:t>
      </w:r>
    </w:p>
    <w:p w:rsidR="00A355DD" w:rsidRDefault="00A355DD">
      <w:pPr>
        <w:pStyle w:val="Estilopredeterminado"/>
        <w:tabs>
          <w:tab w:val="left" w:pos="284"/>
        </w:tabs>
        <w:jc w:val="both"/>
      </w:pPr>
    </w:p>
    <w:p w:rsidR="00A355DD" w:rsidRDefault="00A355DD">
      <w:pPr>
        <w:pStyle w:val="Estilopredeterminado"/>
        <w:jc w:val="both"/>
      </w:pPr>
    </w:p>
    <w:p w:rsidR="00A355DD" w:rsidRDefault="00545383">
      <w:pPr>
        <w:pStyle w:val="Estilopredeterminado"/>
        <w:tabs>
          <w:tab w:val="left" w:pos="284"/>
        </w:tabs>
        <w:jc w:val="center"/>
      </w:pPr>
      <w:r>
        <w:rPr>
          <w:rFonts w:ascii="Times New Roman" w:hAnsi="Times New Roman"/>
          <w:b/>
          <w:bCs/>
          <w:color w:val="0000FF"/>
        </w:rPr>
        <w:t>Tabla 6. Trabajos solicitados por los docentes en la enseñanza de la EBE</w:t>
      </w:r>
      <w:r>
        <w:fldChar w:fldCharType="begin"/>
      </w:r>
      <w:r>
        <w:instrText>TC "Tabla 11. Trabajos solicitados por los docentes en la enseñanza de la enfermería basada en la evidencia" \l 2</w:instrText>
      </w:r>
      <w:r>
        <w:fldChar w:fldCharType="end"/>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3564"/>
        <w:gridCol w:w="1186"/>
        <w:gridCol w:w="1039"/>
        <w:gridCol w:w="1184"/>
        <w:gridCol w:w="1035"/>
        <w:gridCol w:w="1384"/>
      </w:tblGrid>
      <w:tr w:rsidR="00A355DD">
        <w:trPr>
          <w:trHeight w:val="221"/>
        </w:trPr>
        <w:tc>
          <w:tcPr>
            <w:tcW w:w="3564"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
                <w:bCs/>
                <w:lang w:val="es-CO"/>
              </w:rPr>
              <w:t xml:space="preserve">Tipo de </w:t>
            </w:r>
            <w:r>
              <w:rPr>
                <w:rFonts w:ascii="Times New Roman" w:hAnsi="Times New Roman"/>
                <w:b/>
                <w:bCs/>
                <w:lang w:val="es-CO"/>
              </w:rPr>
              <w:t>Evaluación (%)</w:t>
            </w:r>
          </w:p>
        </w:tc>
        <w:tc>
          <w:tcPr>
            <w:tcW w:w="1186"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1039"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1184"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1035"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1384"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313"/>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Planes de cuidados</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82.4</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72.7</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85.7</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88.9</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81.2</w:t>
            </w:r>
          </w:p>
        </w:tc>
      </w:tr>
      <w:tr w:rsidR="00A355DD">
        <w:trPr>
          <w:trHeight w:val="261"/>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Informes</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41.2</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45.5</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57.1</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46.4</w:t>
            </w:r>
          </w:p>
        </w:tc>
      </w:tr>
      <w:tr w:rsidR="00A355DD">
        <w:trPr>
          <w:trHeight w:val="265"/>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Guías de revisión</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52.9</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27.3</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28.6</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33.3</w:t>
            </w:r>
          </w:p>
        </w:tc>
      </w:tr>
      <w:tr w:rsidR="00A355DD">
        <w:trPr>
          <w:trHeight w:val="255"/>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Elaboración de ensayos</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11.8</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27.3</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42.9</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27.5</w:t>
            </w:r>
          </w:p>
        </w:tc>
      </w:tr>
      <w:tr w:rsidR="00A355DD">
        <w:trPr>
          <w:trHeight w:val="259"/>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Protocolos de investigación</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29.4</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13.6</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4.8</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22.2</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15.9</w:t>
            </w:r>
          </w:p>
        </w:tc>
      </w:tr>
      <w:tr w:rsidR="00A355DD">
        <w:trPr>
          <w:trHeight w:val="263"/>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Otro</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29.4</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9.1</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4.8</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11.1</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13.0</w:t>
            </w:r>
          </w:p>
        </w:tc>
      </w:tr>
      <w:tr w:rsidR="00A355DD">
        <w:trPr>
          <w:trHeight w:val="401"/>
        </w:trPr>
        <w:tc>
          <w:tcPr>
            <w:tcW w:w="356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Monografías</w:t>
            </w:r>
          </w:p>
        </w:tc>
        <w:tc>
          <w:tcPr>
            <w:tcW w:w="118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0.0</w:t>
            </w:r>
          </w:p>
        </w:tc>
        <w:tc>
          <w:tcPr>
            <w:tcW w:w="1039"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13.6</w:t>
            </w:r>
          </w:p>
        </w:tc>
        <w:tc>
          <w:tcPr>
            <w:tcW w:w="11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14.3</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0.0</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8.7</w:t>
            </w:r>
          </w:p>
        </w:tc>
      </w:tr>
    </w:tbl>
    <w:p w:rsidR="00A355DD" w:rsidRDefault="00545383">
      <w:pPr>
        <w:pStyle w:val="Estilopredeterminado"/>
        <w:tabs>
          <w:tab w:val="left" w:pos="284"/>
        </w:tabs>
        <w:jc w:val="both"/>
      </w:pPr>
      <w:r>
        <w:rPr>
          <w:rFonts w:ascii="Times New Roman" w:hAnsi="Times New Roman"/>
          <w:bCs/>
          <w:lang w:val="es-CO"/>
        </w:rPr>
        <w:t>F</w:t>
      </w:r>
      <w:r>
        <w:rPr>
          <w:rFonts w:ascii="Times New Roman" w:hAnsi="Times New Roman"/>
          <w:bCs/>
          <w:color w:val="0000FF"/>
          <w:lang w:val="es-CO"/>
        </w:rPr>
        <w:t>uente: Formulario de docentes</w:t>
      </w:r>
    </w:p>
    <w:p w:rsidR="00A355DD" w:rsidRDefault="00545383">
      <w:pPr>
        <w:pStyle w:val="Estilopredeterminado"/>
        <w:tabs>
          <w:tab w:val="left" w:pos="284"/>
        </w:tabs>
        <w:jc w:val="both"/>
      </w:pPr>
      <w:r>
        <w:rPr>
          <w:rFonts w:ascii="Times New Roman" w:hAnsi="Times New Roman"/>
          <w:bCs/>
          <w:color w:val="0000FF"/>
          <w:lang w:val="es-CO"/>
        </w:rPr>
        <w:lastRenderedPageBreak/>
        <w:t xml:space="preserve"> </w:t>
      </w:r>
    </w:p>
    <w:p w:rsidR="00A355DD" w:rsidRDefault="00545383">
      <w:pPr>
        <w:pStyle w:val="Estilopredeterminado"/>
        <w:tabs>
          <w:tab w:val="left" w:pos="284"/>
        </w:tabs>
        <w:jc w:val="both"/>
      </w:pPr>
      <w:r>
        <w:rPr>
          <w:rFonts w:ascii="Times New Roman" w:hAnsi="Times New Roman"/>
          <w:color w:val="0000FF"/>
        </w:rPr>
        <w:t xml:space="preserve">El uso de bases de datos de apoyo a la enseñanza del cuidado, descritas en los currículos </w:t>
      </w:r>
      <w:proofErr w:type="gramStart"/>
      <w:r>
        <w:rPr>
          <w:rFonts w:ascii="Times New Roman" w:hAnsi="Times New Roman"/>
          <w:color w:val="0000FF"/>
        </w:rPr>
        <w:t>de  toda</w:t>
      </w:r>
      <w:proofErr w:type="gramEnd"/>
      <w:r>
        <w:rPr>
          <w:rFonts w:ascii="Times New Roman" w:hAnsi="Times New Roman"/>
          <w:color w:val="0000FF"/>
        </w:rPr>
        <w:t xml:space="preserve"> la población de asignaturas revisadas, fue </w:t>
      </w:r>
      <w:r>
        <w:rPr>
          <w:rFonts w:ascii="Times New Roman" w:hAnsi="Times New Roman"/>
          <w:color w:val="0000FF"/>
        </w:rPr>
        <w:t xml:space="preserve">mínima: 2,7% (Tabla 7)  y estaban consignadas principalmente en la Institución 2  y en tan solo un 10% de los currículos de ésta; mencionando el empleo de </w:t>
      </w:r>
      <w:proofErr w:type="spellStart"/>
      <w:r>
        <w:rPr>
          <w:rFonts w:ascii="Times New Roman" w:hAnsi="Times New Roman"/>
          <w:color w:val="0000FF"/>
        </w:rPr>
        <w:t>Pubmed</w:t>
      </w:r>
      <w:proofErr w:type="spellEnd"/>
      <w:r>
        <w:rPr>
          <w:rFonts w:ascii="Times New Roman" w:hAnsi="Times New Roman"/>
          <w:color w:val="0000FF"/>
        </w:rPr>
        <w:t>, Cochrane, Cuiden y Otra.</w:t>
      </w:r>
    </w:p>
    <w:p w:rsidR="00A355DD" w:rsidRDefault="00A355DD">
      <w:pPr>
        <w:pStyle w:val="Estilopredeterminado"/>
        <w:tabs>
          <w:tab w:val="left" w:pos="284"/>
        </w:tabs>
        <w:jc w:val="both"/>
      </w:pPr>
    </w:p>
    <w:p w:rsidR="00A355DD" w:rsidRDefault="00545383">
      <w:pPr>
        <w:pStyle w:val="Estilopredeterminado"/>
        <w:tabs>
          <w:tab w:val="left" w:pos="284"/>
        </w:tabs>
        <w:jc w:val="center"/>
      </w:pPr>
      <w:r>
        <w:rPr>
          <w:rFonts w:ascii="Times New Roman" w:hAnsi="Times New Roman"/>
          <w:b/>
          <w:bCs/>
          <w:color w:val="0000FF"/>
        </w:rPr>
        <w:t xml:space="preserve">Tabla 7. Bases de datos de apoyo a la EBE, referenciadas en las </w:t>
      </w:r>
      <w:r>
        <w:rPr>
          <w:rFonts w:ascii="Times New Roman" w:hAnsi="Times New Roman"/>
          <w:b/>
          <w:bCs/>
          <w:color w:val="0000FF"/>
        </w:rPr>
        <w:t>asignaturas de los programas</w:t>
      </w:r>
    </w:p>
    <w:p w:rsidR="00A355DD" w:rsidRDefault="00545383">
      <w:pPr>
        <w:pStyle w:val="Estilopredeterminado"/>
        <w:tabs>
          <w:tab w:val="left" w:pos="284"/>
        </w:tabs>
        <w:jc w:val="center"/>
      </w:pPr>
      <w:r>
        <w:fldChar w:fldCharType="begin"/>
      </w:r>
      <w:r>
        <w:instrText>TC "Tabla 16. Bases de datos de apoyo a la enfermería basada en la evidencia referenciadas en las asignaturas de los programas" \l 2</w:instrText>
      </w:r>
      <w:r>
        <w:fldChar w:fldCharType="end"/>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right w:w="15" w:type="dxa"/>
        </w:tblCellMar>
        <w:tblLook w:val="04A0" w:firstRow="1" w:lastRow="0" w:firstColumn="1" w:lastColumn="0" w:noHBand="0" w:noVBand="1"/>
      </w:tblPr>
      <w:tblGrid>
        <w:gridCol w:w="4107"/>
        <w:gridCol w:w="1450"/>
        <w:gridCol w:w="938"/>
        <w:gridCol w:w="1023"/>
        <w:gridCol w:w="938"/>
        <w:gridCol w:w="937"/>
      </w:tblGrid>
      <w:tr w:rsidR="00A355DD">
        <w:trPr>
          <w:trHeight w:val="206"/>
        </w:trPr>
        <w:tc>
          <w:tcPr>
            <w:tcW w:w="4107"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Base de Datos (%)</w:t>
            </w:r>
          </w:p>
        </w:tc>
        <w:tc>
          <w:tcPr>
            <w:tcW w:w="1450" w:type="dxa"/>
            <w:tcBorders>
              <w:top w:val="single" w:sz="4" w:space="0" w:color="00000A"/>
              <w:left w:val="single" w:sz="4" w:space="0" w:color="00000A"/>
              <w:bottom w:val="single" w:sz="4" w:space="0" w:color="00000A"/>
              <w:right w:val="single" w:sz="4" w:space="0" w:color="00000A"/>
            </w:tcBorders>
            <w:shd w:val="clear" w:color="auto" w:fill="F2F2F2"/>
            <w:tcMar>
              <w:top w:w="72" w:type="dxa"/>
              <w:left w:w="134" w:type="dxa"/>
              <w:bottom w:w="72" w:type="dxa"/>
              <w:right w:w="144"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Inst1</w:t>
            </w:r>
          </w:p>
        </w:tc>
        <w:tc>
          <w:tcPr>
            <w:tcW w:w="938"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Inst2</w:t>
            </w:r>
          </w:p>
        </w:tc>
        <w:tc>
          <w:tcPr>
            <w:tcW w:w="1023"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Inst3</w:t>
            </w:r>
          </w:p>
        </w:tc>
        <w:tc>
          <w:tcPr>
            <w:tcW w:w="938"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Inst4</w:t>
            </w:r>
          </w:p>
        </w:tc>
        <w:tc>
          <w:tcPr>
            <w:tcW w:w="937" w:type="dxa"/>
            <w:tcBorders>
              <w:top w:val="single" w:sz="4" w:space="0" w:color="00000A"/>
              <w:left w:val="single" w:sz="4" w:space="0" w:color="00000A"/>
              <w:bottom w:val="single" w:sz="4" w:space="0" w:color="00000A"/>
              <w:right w:val="single" w:sz="4" w:space="0" w:color="00000A"/>
            </w:tcBorders>
            <w:shd w:val="clear" w:color="auto" w:fill="F2F2F2"/>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
                <w:bCs/>
                <w:lang w:val="es-CO"/>
              </w:rPr>
              <w:t>Total</w:t>
            </w:r>
          </w:p>
        </w:tc>
      </w:tr>
      <w:tr w:rsidR="00A355DD">
        <w:trPr>
          <w:trHeight w:val="213"/>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proofErr w:type="spellStart"/>
            <w:r>
              <w:rPr>
                <w:rFonts w:ascii="Times New Roman" w:hAnsi="Times New Roman"/>
                <w:bCs/>
                <w:lang w:val="es-CO"/>
              </w:rPr>
              <w:t>Pubmed</w:t>
            </w:r>
            <w:proofErr w:type="spellEnd"/>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w:t>
            </w:r>
          </w:p>
        </w:tc>
      </w:tr>
      <w:tr w:rsidR="00A355DD">
        <w:trPr>
          <w:trHeight w:val="261"/>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proofErr w:type="spellStart"/>
            <w:r>
              <w:rPr>
                <w:rFonts w:ascii="Times New Roman" w:hAnsi="Times New Roman"/>
                <w:bCs/>
              </w:rPr>
              <w:t>Ovid</w:t>
            </w:r>
            <w:proofErr w:type="spellEnd"/>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r>
      <w:tr w:rsidR="00A355DD">
        <w:trPr>
          <w:trHeight w:val="265"/>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Cochrane</w:t>
            </w:r>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r>
      <w:tr w:rsidR="00A355DD">
        <w:trPr>
          <w:trHeight w:val="255"/>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proofErr w:type="spellStart"/>
            <w:r>
              <w:rPr>
                <w:rFonts w:ascii="Times New Roman" w:hAnsi="Times New Roman"/>
                <w:bCs/>
              </w:rPr>
              <w:t>Nursing</w:t>
            </w:r>
            <w:proofErr w:type="spellEnd"/>
            <w:r>
              <w:rPr>
                <w:rFonts w:ascii="Times New Roman" w:hAnsi="Times New Roman"/>
                <w:bCs/>
              </w:rPr>
              <w:t xml:space="preserve"> </w:t>
            </w:r>
            <w:proofErr w:type="spellStart"/>
            <w:r>
              <w:rPr>
                <w:rFonts w:ascii="Times New Roman" w:hAnsi="Times New Roman"/>
                <w:bCs/>
              </w:rPr>
              <w:t>Consult</w:t>
            </w:r>
            <w:proofErr w:type="spellEnd"/>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r>
      <w:tr w:rsidR="00A355DD">
        <w:trPr>
          <w:trHeight w:val="259"/>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proofErr w:type="spellStart"/>
            <w:r>
              <w:rPr>
                <w:rFonts w:ascii="Times New Roman" w:hAnsi="Times New Roman"/>
                <w:bCs/>
              </w:rPr>
              <w:t>Medline</w:t>
            </w:r>
            <w:proofErr w:type="spellEnd"/>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r>
      <w:tr w:rsidR="00A355DD">
        <w:trPr>
          <w:trHeight w:val="263"/>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proofErr w:type="spellStart"/>
            <w:r>
              <w:rPr>
                <w:rFonts w:ascii="Times New Roman" w:hAnsi="Times New Roman"/>
                <w:bCs/>
              </w:rPr>
              <w:t>Nursing</w:t>
            </w:r>
            <w:proofErr w:type="spellEnd"/>
            <w:r>
              <w:rPr>
                <w:rFonts w:ascii="Times New Roman" w:hAnsi="Times New Roman"/>
                <w:bCs/>
              </w:rPr>
              <w:t xml:space="preserve"> </w:t>
            </w:r>
            <w:proofErr w:type="spellStart"/>
            <w:r>
              <w:rPr>
                <w:rFonts w:ascii="Times New Roman" w:hAnsi="Times New Roman"/>
                <w:bCs/>
              </w:rPr>
              <w:t>skills</w:t>
            </w:r>
            <w:proofErr w:type="spellEnd"/>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r>
      <w:tr w:rsidR="00A355DD">
        <w:trPr>
          <w:trHeight w:val="253"/>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rPr>
              <w:t>Cuiden</w:t>
            </w:r>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2.7</w:t>
            </w:r>
          </w:p>
        </w:tc>
      </w:tr>
      <w:tr w:rsidR="00A355DD">
        <w:trPr>
          <w:trHeight w:val="257"/>
        </w:trPr>
        <w:tc>
          <w:tcPr>
            <w:tcW w:w="410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both"/>
            </w:pPr>
            <w:r>
              <w:rPr>
                <w:rFonts w:ascii="Times New Roman" w:hAnsi="Times New Roman"/>
                <w:bCs/>
                <w:lang w:val="es-CO"/>
              </w:rPr>
              <w:t>Otro</w:t>
            </w:r>
          </w:p>
        </w:tc>
        <w:tc>
          <w:tcPr>
            <w:tcW w:w="1450"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10.0</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w:t>
            </w:r>
          </w:p>
        </w:tc>
        <w:tc>
          <w:tcPr>
            <w:tcW w:w="9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A355DD" w:rsidRDefault="00545383">
            <w:pPr>
              <w:pStyle w:val="Estilopredeterminado"/>
              <w:tabs>
                <w:tab w:val="left" w:pos="284"/>
              </w:tabs>
              <w:spacing w:line="100" w:lineRule="atLeast"/>
              <w:jc w:val="center"/>
            </w:pPr>
            <w:r>
              <w:rPr>
                <w:rFonts w:ascii="Times New Roman" w:hAnsi="Times New Roman"/>
                <w:bCs/>
                <w:lang w:val="es-CO"/>
              </w:rPr>
              <w:t>5.4</w:t>
            </w:r>
          </w:p>
        </w:tc>
      </w:tr>
    </w:tbl>
    <w:p w:rsidR="00A355DD" w:rsidRDefault="00545383">
      <w:pPr>
        <w:pStyle w:val="Estilopredeterminado"/>
        <w:tabs>
          <w:tab w:val="left" w:pos="284"/>
        </w:tabs>
        <w:jc w:val="both"/>
      </w:pPr>
      <w:r>
        <w:rPr>
          <w:rFonts w:ascii="Times New Roman" w:hAnsi="Times New Roman"/>
          <w:bCs/>
          <w:color w:val="0000FF"/>
          <w:lang w:val="es-CO"/>
        </w:rPr>
        <w:t>Fuente: Formulario de asignaturas</w:t>
      </w:r>
    </w:p>
    <w:p w:rsidR="00A355DD" w:rsidRDefault="00A355DD">
      <w:pPr>
        <w:pStyle w:val="Estilopredeterminado"/>
        <w:tabs>
          <w:tab w:val="left" w:pos="284"/>
        </w:tabs>
        <w:jc w:val="both"/>
      </w:pPr>
    </w:p>
    <w:p w:rsidR="00A355DD" w:rsidRDefault="00A355DD">
      <w:pPr>
        <w:pStyle w:val="Estilopredeterminado"/>
        <w:tabs>
          <w:tab w:val="left" w:pos="284"/>
        </w:tabs>
        <w:jc w:val="both"/>
      </w:pPr>
    </w:p>
    <w:p w:rsidR="00A355DD" w:rsidRDefault="00545383">
      <w:pPr>
        <w:pStyle w:val="Estilopredeterminado"/>
        <w:tabs>
          <w:tab w:val="left" w:pos="284"/>
        </w:tabs>
        <w:jc w:val="both"/>
      </w:pPr>
      <w:r>
        <w:rPr>
          <w:rFonts w:ascii="Times New Roman" w:hAnsi="Times New Roman"/>
          <w:b/>
          <w:color w:val="000000"/>
        </w:rPr>
        <w:t xml:space="preserve">DISCUSIÓN </w:t>
      </w:r>
    </w:p>
    <w:p w:rsidR="00A355DD" w:rsidRDefault="00545383">
      <w:pPr>
        <w:pStyle w:val="Estilopredeterminado"/>
        <w:tabs>
          <w:tab w:val="left" w:pos="284"/>
        </w:tabs>
        <w:jc w:val="both"/>
      </w:pPr>
      <w:r>
        <w:rPr>
          <w:rFonts w:ascii="Times New Roman" w:hAnsi="Times New Roman"/>
          <w:color w:val="0000FF"/>
        </w:rPr>
        <w:t>El presente trabajo es el primer informe de evaluación sobre el uso que se hace de la EBE, en las asignaturas de cuidado de los programas de pregrado en enfermería en instituciones de educación superior.  Se realizó una evaluación a los docentes y mostró q</w:t>
      </w:r>
      <w:r>
        <w:rPr>
          <w:rFonts w:ascii="Times New Roman" w:hAnsi="Times New Roman"/>
          <w:color w:val="0000FF"/>
        </w:rPr>
        <w:t xml:space="preserve">ue </w:t>
      </w:r>
      <w:r>
        <w:rPr>
          <w:rFonts w:ascii="Times New Roman" w:hAnsi="Times New Roman"/>
          <w:bCs/>
          <w:color w:val="0000FF"/>
          <w:lang w:val="es-CO"/>
        </w:rPr>
        <w:t>la capacidad de análisis crítico es la principal competencia que se pretende fomentar en el estudiante,   con un uso entre  66.7 - 94.1%; que la capacidad de asociar hallazgos científicos con la práctica es referida  por el 55.7%,  alineado con  que  el</w:t>
      </w:r>
      <w:r>
        <w:rPr>
          <w:rFonts w:ascii="Times New Roman" w:hAnsi="Times New Roman"/>
          <w:bCs/>
          <w:color w:val="0000FF"/>
          <w:lang w:val="es-CO"/>
        </w:rPr>
        <w:t xml:space="preserve"> componente disciplinar  de realización de procedimientos se hace siguiendo protocolos o guías de atención en el 66.7% y que la evaluación por medio de protocolos de investigación fue referida tan solo por el 15.9% del total de docentes. Simultáneamente, s</w:t>
      </w:r>
      <w:r>
        <w:rPr>
          <w:rFonts w:ascii="Times New Roman" w:hAnsi="Times New Roman"/>
          <w:bCs/>
          <w:color w:val="0000FF"/>
          <w:lang w:val="es-CO"/>
        </w:rPr>
        <w:t>e realizó una evaluación de las guías de las asignaturas que reveló que en las estrategias que detallaban, las actividades de lectura crítica de investigaciones en el área de cuidado fueron la más utilizadas dentro de las instituciones con un rango entre 6</w:t>
      </w:r>
      <w:r>
        <w:rPr>
          <w:rFonts w:ascii="Times New Roman" w:hAnsi="Times New Roman"/>
          <w:bCs/>
          <w:color w:val="0000FF"/>
          <w:lang w:val="es-CO"/>
        </w:rPr>
        <w:t xml:space="preserve">2.5-90%; que las propuestas o problemas de investigación mostraron un uso  bajo del 12,5% y solo se mencionaban en una institución; y que </w:t>
      </w:r>
      <w:r>
        <w:rPr>
          <w:rFonts w:ascii="Times New Roman" w:hAnsi="Times New Roman"/>
          <w:bCs/>
          <w:color w:val="0000FF"/>
          <w:lang w:val="es-CO"/>
        </w:rPr>
        <w:lastRenderedPageBreak/>
        <w:t>las bases de datos de apoyo a la EBE fueron también relacionadas únicamente en una institución con tan solo un 10%  de</w:t>
      </w:r>
      <w:r>
        <w:rPr>
          <w:rFonts w:ascii="Times New Roman" w:hAnsi="Times New Roman"/>
          <w:bCs/>
          <w:color w:val="0000FF"/>
          <w:lang w:val="es-CO"/>
        </w:rPr>
        <w:t xml:space="preserve"> uso, para  un promedio general de 5,4%.</w:t>
      </w:r>
    </w:p>
    <w:p w:rsidR="00A355DD" w:rsidRDefault="00A355DD">
      <w:pPr>
        <w:pStyle w:val="Estilopredeterminado"/>
        <w:tabs>
          <w:tab w:val="left" w:pos="284"/>
        </w:tabs>
        <w:jc w:val="both"/>
      </w:pPr>
    </w:p>
    <w:p w:rsidR="00A355DD" w:rsidRDefault="00545383">
      <w:pPr>
        <w:pStyle w:val="Estilopredeterminado"/>
        <w:jc w:val="both"/>
      </w:pPr>
      <w:r>
        <w:rPr>
          <w:rFonts w:ascii="Times New Roman" w:hAnsi="Times New Roman"/>
          <w:color w:val="0000FF"/>
          <w:lang w:val="es-CO"/>
        </w:rPr>
        <w:t>Las publicaciones reportan las habilidades de pensamiento crítico y búsqueda de información como ejes claves para el desarrollo de una EBE que apoye la retroalimentación y validación de las decisiones en los cuidad</w:t>
      </w:r>
      <w:r>
        <w:rPr>
          <w:rFonts w:ascii="Times New Roman" w:hAnsi="Times New Roman"/>
          <w:color w:val="0000FF"/>
          <w:lang w:val="es-CO"/>
        </w:rPr>
        <w:t xml:space="preserve">os ofrecidos </w:t>
      </w:r>
      <w:r>
        <w:rPr>
          <w:rFonts w:ascii="Times New Roman" w:eastAsia="Calibri" w:hAnsi="Times New Roman"/>
          <w:color w:val="0000FF"/>
          <w:lang w:val="es-CO" w:eastAsia="en-US"/>
        </w:rPr>
        <w:t>(3) y que el enfoque de investigación en los currículos favorece la formación de profesionales críticos que asuman con responsabilidad la ejecución de actividades seguras basadas en evidencia científica de calidad (18).</w:t>
      </w:r>
    </w:p>
    <w:p w:rsidR="00A355DD" w:rsidRDefault="00A355DD">
      <w:pPr>
        <w:pStyle w:val="Estilopredeterminado"/>
      </w:pPr>
    </w:p>
    <w:p w:rsidR="00A355DD" w:rsidRDefault="00545383">
      <w:pPr>
        <w:pStyle w:val="Estilopredeterminado"/>
        <w:tabs>
          <w:tab w:val="left" w:pos="284"/>
        </w:tabs>
        <w:jc w:val="both"/>
      </w:pPr>
      <w:r>
        <w:rPr>
          <w:rFonts w:ascii="Times New Roman" w:hAnsi="Times New Roman"/>
          <w:bCs/>
          <w:color w:val="0000FF"/>
          <w:lang w:val="es-CO"/>
        </w:rPr>
        <w:t>El presente estudio en</w:t>
      </w:r>
      <w:r>
        <w:rPr>
          <w:rFonts w:ascii="Times New Roman" w:hAnsi="Times New Roman"/>
          <w:bCs/>
          <w:color w:val="0000FF"/>
          <w:lang w:val="es-CO"/>
        </w:rPr>
        <w:t xml:space="preserve">contró que en todas las instituciones participantes, a pesar que existe un compromiso de los docentes en la formación de capacidad de análisis crítico de los estudiantes, es mínimo </w:t>
      </w:r>
      <w:r>
        <w:rPr>
          <w:rFonts w:ascii="Times New Roman" w:hAnsi="Times New Roman"/>
          <w:bCs/>
          <w:color w:val="0000FF"/>
        </w:rPr>
        <w:t>el uso de guías para la evaluación y el desarrollo de lectura científica</w:t>
      </w:r>
      <w:r>
        <w:rPr>
          <w:rFonts w:ascii="Times New Roman" w:hAnsi="Times New Roman"/>
          <w:bCs/>
          <w:color w:val="0000FF"/>
          <w:lang w:val="es-CO"/>
        </w:rPr>
        <w:t xml:space="preserve"> y </w:t>
      </w:r>
      <w:r>
        <w:rPr>
          <w:rFonts w:ascii="Times New Roman" w:hAnsi="Times New Roman"/>
          <w:bCs/>
          <w:color w:val="0000FF"/>
          <w:lang w:val="es-CO"/>
        </w:rPr>
        <w:t xml:space="preserve">muy poco se revela en las asignaturas un trabajo organizado hacia la </w:t>
      </w:r>
      <w:r>
        <w:rPr>
          <w:rFonts w:ascii="Times New Roman" w:hAnsi="Times New Roman"/>
          <w:bCs/>
          <w:color w:val="0000FF"/>
        </w:rPr>
        <w:t>presentación de un análisis crítico de investigaciones encontradas, coherente con el hecho que la presentación de análisis críticos de investigaciones, solo es reportado modestamente dent</w:t>
      </w:r>
      <w:r>
        <w:rPr>
          <w:rFonts w:ascii="Times New Roman" w:hAnsi="Times New Roman"/>
          <w:bCs/>
          <w:color w:val="0000FF"/>
        </w:rPr>
        <w:t>ro de las actividades propuestas por la mitad de las instituciones.  Todo esto demuestra una intención pero no una organización para lograr que los estudiantes desarrollen una capacidad para analizar, como futuros profesionales, el ejercicio de una práctic</w:t>
      </w:r>
      <w:r>
        <w:rPr>
          <w:rFonts w:ascii="Times New Roman" w:hAnsi="Times New Roman"/>
          <w:bCs/>
          <w:color w:val="0000FF"/>
        </w:rPr>
        <w:t>a del cuidado basado en evidencia.</w:t>
      </w:r>
    </w:p>
    <w:p w:rsidR="00A355DD" w:rsidRDefault="00545383">
      <w:pPr>
        <w:pStyle w:val="Estilopredeterminado"/>
        <w:tabs>
          <w:tab w:val="left" w:pos="284"/>
        </w:tabs>
        <w:jc w:val="both"/>
      </w:pPr>
      <w:r>
        <w:rPr>
          <w:rFonts w:ascii="Times New Roman" w:hAnsi="Times New Roman"/>
          <w:bCs/>
          <w:color w:val="0000FF"/>
        </w:rPr>
        <w:t xml:space="preserve"> </w:t>
      </w:r>
    </w:p>
    <w:p w:rsidR="00A355DD" w:rsidRDefault="00545383">
      <w:pPr>
        <w:pStyle w:val="Estilopredeterminado"/>
        <w:tabs>
          <w:tab w:val="left" w:pos="284"/>
        </w:tabs>
        <w:jc w:val="both"/>
      </w:pPr>
      <w:r>
        <w:rPr>
          <w:rFonts w:ascii="Times New Roman" w:hAnsi="Times New Roman"/>
          <w:bCs/>
          <w:color w:val="0000FF"/>
        </w:rPr>
        <w:t>Trabajos previos concluyen sobre la importancia de la calidad de la educación en las universidades, dónde en la formación y práctica del cuidado, se conciba una cultura o costumbre de investigar, cuestionar y presentar;</w:t>
      </w:r>
      <w:r>
        <w:rPr>
          <w:rFonts w:ascii="Times New Roman" w:hAnsi="Times New Roman"/>
          <w:bCs/>
          <w:color w:val="0000FF"/>
        </w:rPr>
        <w:t xml:space="preserve"> esencial para generar y fortalecer las oportunidades de desempeño de los profesionales (15).</w:t>
      </w:r>
    </w:p>
    <w:p w:rsidR="00A355DD" w:rsidRDefault="00A355DD">
      <w:pPr>
        <w:pStyle w:val="Estilopredeterminado"/>
        <w:tabs>
          <w:tab w:val="left" w:pos="284"/>
        </w:tabs>
        <w:jc w:val="both"/>
      </w:pPr>
    </w:p>
    <w:p w:rsidR="00A355DD" w:rsidRDefault="00545383">
      <w:pPr>
        <w:pStyle w:val="Estilopredeterminado"/>
        <w:tabs>
          <w:tab w:val="left" w:pos="284"/>
        </w:tabs>
        <w:jc w:val="both"/>
      </w:pPr>
      <w:r>
        <w:rPr>
          <w:rFonts w:ascii="Times New Roman" w:hAnsi="Times New Roman"/>
          <w:bCs/>
          <w:color w:val="0000FF"/>
        </w:rPr>
        <w:t xml:space="preserve">Los resultados que se obtuvieron en el actual ejercicio, muestran que el desarrollo de propuestas de preguntas o problemas de investigación no se despliega como </w:t>
      </w:r>
      <w:r>
        <w:rPr>
          <w:rFonts w:ascii="Times New Roman" w:hAnsi="Times New Roman"/>
          <w:bCs/>
          <w:color w:val="0000FF"/>
        </w:rPr>
        <w:t xml:space="preserve">una actividad en las asignaturas de cuidado de la gran mayoría de los currículos e instituciones incluidos; coherente con lo observado respecto a </w:t>
      </w:r>
      <w:r>
        <w:rPr>
          <w:rFonts w:ascii="Times New Roman" w:hAnsi="Times New Roman"/>
          <w:bCs/>
          <w:color w:val="0000FF"/>
          <w:lang w:val="es-CO"/>
        </w:rPr>
        <w:t>que el uso de una estrategia de propuestas de solución a través de formulación de preguntas es bajo y moderada</w:t>
      </w:r>
      <w:r>
        <w:rPr>
          <w:rFonts w:ascii="Times New Roman" w:hAnsi="Times New Roman"/>
          <w:bCs/>
          <w:color w:val="0000FF"/>
          <w:lang w:val="es-CO"/>
        </w:rPr>
        <w:t xml:space="preserve"> la solicitud de trabajos relacionados con protocolos de investigación en todas las instituciones.  Igual comportamiento presentó el uso del componente disciplinar apoyado en datos científicos basados en resultados objetivos o subjetivos </w:t>
      </w:r>
      <w:r>
        <w:rPr>
          <w:rFonts w:ascii="Times New Roman" w:hAnsi="Times New Roman"/>
          <w:bCs/>
          <w:color w:val="0000FF"/>
        </w:rPr>
        <w:t>Tal vez todo lo an</w:t>
      </w:r>
      <w:r>
        <w:rPr>
          <w:rFonts w:ascii="Times New Roman" w:hAnsi="Times New Roman"/>
          <w:bCs/>
          <w:color w:val="0000FF"/>
        </w:rPr>
        <w:t xml:space="preserve">terior se reafirma, en el hecho que los docentes de las instituciones participantes, moderadamente tienen en cuenta desarrollar una competencia de habilidad para la </w:t>
      </w:r>
      <w:r>
        <w:rPr>
          <w:rFonts w:ascii="Times New Roman" w:hAnsi="Times New Roman"/>
          <w:bCs/>
          <w:color w:val="0000FF"/>
        </w:rPr>
        <w:lastRenderedPageBreak/>
        <w:t>identificación de situaciones de investigación, para la enseña del cuidado basado en eviden</w:t>
      </w:r>
      <w:r>
        <w:rPr>
          <w:rFonts w:ascii="Times New Roman" w:hAnsi="Times New Roman"/>
          <w:bCs/>
          <w:color w:val="0000FF"/>
        </w:rPr>
        <w:t xml:space="preserve">cias. </w:t>
      </w:r>
      <w:r>
        <w:rPr>
          <w:rFonts w:ascii="Times New Roman" w:hAnsi="Times New Roman"/>
          <w:bCs/>
          <w:color w:val="0000FF"/>
          <w:lang w:val="es-CO"/>
        </w:rPr>
        <w:t>Divergente con un estudio para identificar las competencias de los enfermeros graduados</w:t>
      </w:r>
      <w:proofErr w:type="gramStart"/>
      <w:r>
        <w:rPr>
          <w:rFonts w:ascii="Times New Roman" w:hAnsi="Times New Roman"/>
          <w:bCs/>
          <w:color w:val="0000FF"/>
          <w:lang w:val="es-CO"/>
        </w:rPr>
        <w:t>,  que</w:t>
      </w:r>
      <w:proofErr w:type="gramEnd"/>
      <w:r>
        <w:rPr>
          <w:rFonts w:ascii="Times New Roman" w:hAnsi="Times New Roman"/>
          <w:bCs/>
          <w:color w:val="0000FF"/>
          <w:lang w:val="es-CO"/>
        </w:rPr>
        <w:t xml:space="preserve"> la refiere como una de las nuevas competencias a adquirir para la práctica basada en evidencias por lo cual debe incluirse en el modelo profesional de la </w:t>
      </w:r>
      <w:r>
        <w:rPr>
          <w:rFonts w:ascii="Times New Roman" w:hAnsi="Times New Roman"/>
          <w:bCs/>
          <w:color w:val="0000FF"/>
          <w:lang w:val="es-CO"/>
        </w:rPr>
        <w:t>enfermería actual (12).</w:t>
      </w:r>
    </w:p>
    <w:p w:rsidR="00A355DD" w:rsidRDefault="00A355DD">
      <w:pPr>
        <w:pStyle w:val="Estilopredeterminado"/>
        <w:tabs>
          <w:tab w:val="left" w:pos="284"/>
        </w:tabs>
        <w:jc w:val="both"/>
      </w:pPr>
    </w:p>
    <w:p w:rsidR="00A355DD" w:rsidRDefault="00545383">
      <w:pPr>
        <w:pStyle w:val="Estilopredeterminado"/>
        <w:tabs>
          <w:tab w:val="left" w:pos="284"/>
        </w:tabs>
        <w:jc w:val="both"/>
      </w:pPr>
      <w:r>
        <w:rPr>
          <w:rFonts w:ascii="Times New Roman" w:hAnsi="Times New Roman"/>
          <w:bCs/>
          <w:color w:val="0000FF"/>
          <w:lang w:val="es-CO"/>
        </w:rPr>
        <w:t xml:space="preserve">De otra parte, bases de datos tan conocidas como </w:t>
      </w:r>
      <w:proofErr w:type="spellStart"/>
      <w:r>
        <w:rPr>
          <w:rFonts w:ascii="Times New Roman" w:hAnsi="Times New Roman"/>
          <w:bCs/>
          <w:color w:val="0000FF"/>
          <w:lang w:val="es-CO"/>
        </w:rPr>
        <w:t>Pubmed</w:t>
      </w:r>
      <w:proofErr w:type="spellEnd"/>
      <w:r>
        <w:rPr>
          <w:rFonts w:ascii="Times New Roman" w:hAnsi="Times New Roman"/>
          <w:bCs/>
          <w:color w:val="0000FF"/>
          <w:lang w:val="es-CO"/>
        </w:rPr>
        <w:t xml:space="preserve">, Cochrane o Cuiden se mencionan escasamente como apoyo de la EBE en los currículos de cuidado; </w:t>
      </w:r>
      <w:r>
        <w:rPr>
          <w:rFonts w:ascii="Times New Roman" w:hAnsi="Times New Roman"/>
          <w:bCs/>
          <w:color w:val="0000FF"/>
        </w:rPr>
        <w:t>tal vez consecuente con el hecho de que lograr desarrollar habilidad para el uso</w:t>
      </w:r>
      <w:r>
        <w:rPr>
          <w:rFonts w:ascii="Times New Roman" w:hAnsi="Times New Roman"/>
          <w:bCs/>
          <w:color w:val="0000FF"/>
        </w:rPr>
        <w:t xml:space="preserve"> de la informática, es una competencia discretamente referida por los docentes.  Estos resultados contrastan, </w:t>
      </w:r>
      <w:r>
        <w:rPr>
          <w:rFonts w:ascii="Times New Roman" w:hAnsi="Times New Roman"/>
          <w:bCs/>
          <w:color w:val="0000FF"/>
          <w:lang w:val="es-CO"/>
        </w:rPr>
        <w:t>con lo que muestra la literatura que exhibe que es importante desarrollar habilidades de búsqueda de información usando recursos disponibles media</w:t>
      </w:r>
      <w:r>
        <w:rPr>
          <w:rFonts w:ascii="Times New Roman" w:hAnsi="Times New Roman"/>
          <w:bCs/>
          <w:color w:val="0000FF"/>
          <w:lang w:val="es-CO"/>
        </w:rPr>
        <w:t xml:space="preserve">nte tecnologías de información actuales, para permitir una práctica de enfermería y un cuidado que se retroalimente de decisiones basados en evidencia </w:t>
      </w:r>
      <w:r>
        <w:rPr>
          <w:rFonts w:ascii="Times New Roman" w:eastAsia="Calibri" w:hAnsi="Times New Roman"/>
          <w:color w:val="0000FF"/>
          <w:lang w:val="es-CO" w:eastAsia="en-US"/>
        </w:rPr>
        <w:t xml:space="preserve">(3).  </w:t>
      </w:r>
    </w:p>
    <w:p w:rsidR="00A355DD" w:rsidRDefault="00A355DD">
      <w:pPr>
        <w:pStyle w:val="Estilopredeterminado"/>
        <w:tabs>
          <w:tab w:val="left" w:pos="284"/>
        </w:tabs>
        <w:jc w:val="both"/>
      </w:pPr>
    </w:p>
    <w:p w:rsidR="00A355DD" w:rsidRDefault="00545383">
      <w:pPr>
        <w:pStyle w:val="Estilopredeterminado"/>
        <w:jc w:val="both"/>
      </w:pPr>
      <w:r>
        <w:rPr>
          <w:rFonts w:ascii="Times New Roman" w:eastAsia="Calibri" w:hAnsi="Times New Roman"/>
          <w:color w:val="0000FF"/>
          <w:lang w:val="es-CO" w:eastAsia="en-US"/>
        </w:rPr>
        <w:t>Claramente este ha sido el primer estudio que evalúa la aplicación real de los conceptos de la EB</w:t>
      </w:r>
      <w:r>
        <w:rPr>
          <w:rFonts w:ascii="Times New Roman" w:eastAsia="Calibri" w:hAnsi="Times New Roman"/>
          <w:color w:val="0000FF"/>
          <w:lang w:val="es-CO" w:eastAsia="en-US"/>
        </w:rPr>
        <w:t>E en las instituciones de educación superior de Santander, considerando dos enfoques que se esperaba fueran coherentes: el expresado por  el docente y el realmente plasmado en las guías de las asignaturas; pero se requiere de nuevos estudios que consideren</w:t>
      </w:r>
      <w:r>
        <w:rPr>
          <w:rFonts w:ascii="Times New Roman" w:eastAsia="Calibri" w:hAnsi="Times New Roman"/>
          <w:color w:val="0000FF"/>
          <w:lang w:val="es-CO" w:eastAsia="en-US"/>
        </w:rPr>
        <w:t xml:space="preserve"> también a los estudiantes para lograr una evaluación completa desde la perspectiva de los diferentes actores involucrados en la enseñanza del cuidado de enfermería, y así, fundamentar el saber y el hacer de los profesionales de enfermería en su práctica. </w:t>
      </w:r>
      <w:r>
        <w:rPr>
          <w:rFonts w:ascii="Times New Roman" w:eastAsia="Calibri" w:hAnsi="Times New Roman"/>
          <w:color w:val="0000FF"/>
          <w:lang w:val="es-CO" w:eastAsia="en-US"/>
        </w:rPr>
        <w:t xml:space="preserve"> Además sería interesante mostrar resultados de comparaciones estadísticas del uso de la EBE en las distintas instituciones. </w:t>
      </w:r>
    </w:p>
    <w:p w:rsidR="00A355DD" w:rsidRDefault="00545383">
      <w:pPr>
        <w:pStyle w:val="Estilopredeterminado"/>
        <w:jc w:val="both"/>
      </w:pPr>
      <w:r>
        <w:rPr>
          <w:rFonts w:ascii="Times New Roman" w:eastAsia="Calibri" w:hAnsi="Times New Roman"/>
          <w:color w:val="0000FF"/>
          <w:lang w:val="es-CO" w:eastAsia="en-US"/>
        </w:rPr>
        <w:t xml:space="preserve"> </w:t>
      </w:r>
    </w:p>
    <w:p w:rsidR="00A355DD" w:rsidRDefault="00545383">
      <w:pPr>
        <w:pStyle w:val="Estilopredeterminado"/>
        <w:jc w:val="both"/>
      </w:pPr>
      <w:r>
        <w:rPr>
          <w:rFonts w:ascii="Times New Roman" w:eastAsia="Calibri" w:hAnsi="Times New Roman"/>
          <w:color w:val="0000FF"/>
          <w:lang w:val="es-CO" w:eastAsia="en-US"/>
        </w:rPr>
        <w:t>Se debe considerar, como paso complementario, realizar la validación de los formularios creados con el</w:t>
      </w:r>
      <w:r>
        <w:rPr>
          <w:rFonts w:ascii="Times New Roman" w:hAnsi="Times New Roman"/>
          <w:color w:val="0000FF"/>
          <w:lang w:val="es-CO" w:eastAsia="es-ES"/>
        </w:rPr>
        <w:t xml:space="preserve"> fin de explorar si pueden</w:t>
      </w:r>
      <w:r>
        <w:rPr>
          <w:rFonts w:ascii="Times New Roman" w:hAnsi="Times New Roman"/>
          <w:color w:val="0000FF"/>
          <w:lang w:val="es-CO" w:eastAsia="es-ES"/>
        </w:rPr>
        <w:t xml:space="preserve"> llegar a ser utilizados de manera estructurada como un instrumento a ser aplicado a toda la población de currículos de enfermería en  Colombia, en un trabajo </w:t>
      </w:r>
      <w:proofErr w:type="spellStart"/>
      <w:r>
        <w:rPr>
          <w:rFonts w:ascii="Times New Roman" w:hAnsi="Times New Roman"/>
          <w:color w:val="0000FF"/>
          <w:lang w:val="es-CO" w:eastAsia="es-ES"/>
        </w:rPr>
        <w:t>multicéntrico</w:t>
      </w:r>
      <w:proofErr w:type="spellEnd"/>
      <w:r>
        <w:rPr>
          <w:rFonts w:ascii="Times New Roman" w:hAnsi="Times New Roman"/>
          <w:color w:val="0000FF"/>
          <w:lang w:val="es-CO" w:eastAsia="es-ES"/>
        </w:rPr>
        <w:t xml:space="preserve">, que permita conocer la situación real de la enseñanza  basada en la evidencia.   </w:t>
      </w:r>
      <w:r>
        <w:rPr>
          <w:rFonts w:ascii="Times New Roman" w:eastAsia="Calibri" w:hAnsi="Times New Roman"/>
          <w:color w:val="0000FF"/>
          <w:lang w:val="es-CO" w:eastAsia="en-US"/>
        </w:rPr>
        <w:t>F</w:t>
      </w:r>
      <w:r>
        <w:rPr>
          <w:rFonts w:ascii="Times New Roman" w:eastAsia="Calibri" w:hAnsi="Times New Roman"/>
          <w:color w:val="0000FF"/>
          <w:lang w:val="es-CO" w:eastAsia="en-US"/>
        </w:rPr>
        <w:t>inalmente</w:t>
      </w:r>
      <w:proofErr w:type="gramStart"/>
      <w:r>
        <w:rPr>
          <w:rFonts w:ascii="Times New Roman" w:eastAsia="Calibri" w:hAnsi="Times New Roman"/>
          <w:color w:val="0000FF"/>
          <w:lang w:val="es-CO" w:eastAsia="en-US"/>
        </w:rPr>
        <w:t>,  se</w:t>
      </w:r>
      <w:proofErr w:type="gramEnd"/>
      <w:r>
        <w:rPr>
          <w:rFonts w:ascii="Times New Roman" w:eastAsia="Calibri" w:hAnsi="Times New Roman"/>
          <w:color w:val="0000FF"/>
          <w:lang w:val="es-CO" w:eastAsia="en-US"/>
        </w:rPr>
        <w:t xml:space="preserve"> espera este el haya sido el primer paso para </w:t>
      </w:r>
      <w:r>
        <w:rPr>
          <w:rFonts w:ascii="Times New Roman" w:hAnsi="Times New Roman"/>
          <w:color w:val="0000FF"/>
          <w:lang w:val="es-CO" w:eastAsia="es-ES"/>
        </w:rPr>
        <w:t>el fortalecimiento de una línea de investigación que pued</w:t>
      </w:r>
      <w:r>
        <w:rPr>
          <w:rFonts w:ascii="Times New Roman" w:eastAsia="Calibri" w:hAnsi="Times New Roman"/>
          <w:color w:val="0000FF"/>
          <w:lang w:val="es-CO" w:eastAsia="en-US"/>
        </w:rPr>
        <w:t>a sentar las bases y justificar reformas curriculares para modificar la formación de enfermería, en busca de hacer realidad lo planteado po</w:t>
      </w:r>
      <w:r>
        <w:rPr>
          <w:rFonts w:ascii="Times New Roman" w:eastAsia="Calibri" w:hAnsi="Times New Roman"/>
          <w:color w:val="0000FF"/>
          <w:lang w:val="es-CO" w:eastAsia="en-US"/>
        </w:rPr>
        <w:t xml:space="preserve">r Patricia </w:t>
      </w:r>
      <w:proofErr w:type="spellStart"/>
      <w:r>
        <w:rPr>
          <w:rFonts w:ascii="Times New Roman" w:eastAsia="Calibri" w:hAnsi="Times New Roman"/>
          <w:color w:val="0000FF"/>
          <w:lang w:val="es-CO" w:eastAsia="en-US"/>
        </w:rPr>
        <w:t>Benner</w:t>
      </w:r>
      <w:proofErr w:type="spellEnd"/>
      <w:r>
        <w:rPr>
          <w:rFonts w:ascii="Times New Roman" w:eastAsia="Calibri" w:hAnsi="Times New Roman"/>
          <w:color w:val="0000FF"/>
          <w:lang w:val="es-CO" w:eastAsia="en-US"/>
        </w:rPr>
        <w:t>: “la enfermera crea una intervención que marca una diferencia en la vida de las personas demostrando el cuidado, dando sentido a las experiencias de salud y vida.” (10).</w:t>
      </w:r>
      <w:r>
        <w:rPr>
          <w:rFonts w:ascii="Times New Roman" w:hAnsi="Times New Roman"/>
          <w:color w:val="0000FF"/>
          <w:lang w:val="es-CO" w:eastAsia="es-ES"/>
        </w:rPr>
        <w:t xml:space="preserve"> </w:t>
      </w:r>
    </w:p>
    <w:p w:rsidR="00A355DD" w:rsidRDefault="00A355DD">
      <w:pPr>
        <w:pStyle w:val="Estilopredeterminado"/>
        <w:jc w:val="both"/>
      </w:pPr>
    </w:p>
    <w:p w:rsidR="00A355DD" w:rsidRDefault="00A355DD">
      <w:pPr>
        <w:pStyle w:val="Sinespaciado"/>
        <w:tabs>
          <w:tab w:val="left" w:pos="284"/>
        </w:tabs>
        <w:spacing w:line="360" w:lineRule="auto"/>
        <w:jc w:val="both"/>
      </w:pPr>
    </w:p>
    <w:p w:rsidR="00A355DD" w:rsidRDefault="00545383">
      <w:pPr>
        <w:pStyle w:val="Sinespaciado"/>
        <w:tabs>
          <w:tab w:val="left" w:pos="284"/>
        </w:tabs>
        <w:spacing w:line="360" w:lineRule="auto"/>
        <w:jc w:val="both"/>
      </w:pPr>
      <w:r>
        <w:rPr>
          <w:rFonts w:ascii="Times New Roman" w:eastAsia="Times New Roman" w:hAnsi="Times New Roman" w:cs="Times New Roman"/>
          <w:b/>
          <w:color w:val="0000FF"/>
          <w:sz w:val="24"/>
          <w:szCs w:val="24"/>
          <w:lang w:eastAsia="es-ES"/>
        </w:rPr>
        <w:lastRenderedPageBreak/>
        <w:t>CONCLUSIONES</w:t>
      </w:r>
    </w:p>
    <w:p w:rsidR="00A355DD" w:rsidRDefault="00A355DD">
      <w:pPr>
        <w:pStyle w:val="Sinespaciado"/>
        <w:tabs>
          <w:tab w:val="left" w:pos="284"/>
        </w:tabs>
        <w:spacing w:line="360" w:lineRule="auto"/>
        <w:jc w:val="both"/>
      </w:pPr>
    </w:p>
    <w:p w:rsidR="00A355DD" w:rsidRDefault="00545383">
      <w:pPr>
        <w:pStyle w:val="Sinespaciado"/>
        <w:tabs>
          <w:tab w:val="left" w:pos="284"/>
        </w:tabs>
        <w:spacing w:line="360" w:lineRule="auto"/>
        <w:jc w:val="both"/>
      </w:pPr>
      <w:r>
        <w:rPr>
          <w:rFonts w:ascii="Times New Roman" w:eastAsia="Times New Roman" w:hAnsi="Times New Roman" w:cs="Times New Roman"/>
          <w:color w:val="0000FF"/>
          <w:sz w:val="24"/>
          <w:szCs w:val="24"/>
          <w:lang w:val="es-CO" w:eastAsia="es-ES"/>
        </w:rPr>
        <w:t>Sin duda, las competencias y conocimientos que requ</w:t>
      </w:r>
      <w:r>
        <w:rPr>
          <w:rFonts w:ascii="Times New Roman" w:eastAsia="Times New Roman" w:hAnsi="Times New Roman" w:cs="Times New Roman"/>
          <w:color w:val="0000FF"/>
          <w:sz w:val="24"/>
          <w:szCs w:val="24"/>
          <w:lang w:val="es-CO" w:eastAsia="es-ES"/>
        </w:rPr>
        <w:t>ieren los estudiantes de pregrado de enfermería para enfrentar el ejercicio de su profesión, aún no se ven sustentadas en las ventajas que puede desarrollar el uso de la enfermería basada en la evidencia como estrategia para tomar las mejores decisiones en</w:t>
      </w:r>
      <w:r>
        <w:rPr>
          <w:rFonts w:ascii="Times New Roman" w:eastAsia="Times New Roman" w:hAnsi="Times New Roman" w:cs="Times New Roman"/>
          <w:color w:val="0000FF"/>
          <w:sz w:val="24"/>
          <w:szCs w:val="24"/>
          <w:lang w:val="es-CO" w:eastAsia="es-ES"/>
        </w:rPr>
        <w:t xml:space="preserve"> el cuidado de los pacientes.</w:t>
      </w:r>
    </w:p>
    <w:p w:rsidR="00A355DD" w:rsidRDefault="00A355DD">
      <w:pPr>
        <w:pStyle w:val="Sinespaciado"/>
        <w:tabs>
          <w:tab w:val="left" w:pos="284"/>
        </w:tabs>
        <w:spacing w:line="360" w:lineRule="auto"/>
        <w:jc w:val="both"/>
      </w:pPr>
    </w:p>
    <w:p w:rsidR="00A355DD" w:rsidRDefault="00545383">
      <w:pPr>
        <w:pStyle w:val="Sinespaciado"/>
        <w:tabs>
          <w:tab w:val="left" w:pos="284"/>
        </w:tabs>
        <w:spacing w:line="360" w:lineRule="auto"/>
        <w:jc w:val="both"/>
      </w:pPr>
      <w:r>
        <w:rPr>
          <w:rFonts w:ascii="Times New Roman" w:eastAsia="Times New Roman" w:hAnsi="Times New Roman" w:cs="Times New Roman"/>
          <w:color w:val="0000FF"/>
          <w:sz w:val="24"/>
          <w:szCs w:val="24"/>
          <w:lang w:val="es-CO" w:eastAsia="es-ES"/>
        </w:rPr>
        <w:t>Se hace necesario empoderar a los  docentes, para que consideren que el desarrollo de la enseñanza del cuidado, fundamentada en una estrategia de enfermería basada en la evidencia, generará una práctica clínica respaldada por</w:t>
      </w:r>
      <w:r>
        <w:rPr>
          <w:rFonts w:ascii="Times New Roman" w:eastAsia="Times New Roman" w:hAnsi="Times New Roman" w:cs="Times New Roman"/>
          <w:color w:val="0000FF"/>
          <w:sz w:val="24"/>
          <w:szCs w:val="24"/>
          <w:lang w:val="es-CO" w:eastAsia="es-ES"/>
        </w:rPr>
        <w:t xml:space="preserve"> resultados científicamente comprobados llevados al ejercicio del quehacer diario, alcanzando mejores resultados, que se traducen en calidad en la prestación del cuidado, optimización de recursos y confiabilidad en la atención con el mejor desenlace para l</w:t>
      </w:r>
      <w:r>
        <w:rPr>
          <w:rFonts w:ascii="Times New Roman" w:eastAsia="Times New Roman" w:hAnsi="Times New Roman" w:cs="Times New Roman"/>
          <w:color w:val="0000FF"/>
          <w:sz w:val="24"/>
          <w:szCs w:val="24"/>
          <w:lang w:val="es-CO" w:eastAsia="es-ES"/>
        </w:rPr>
        <w:t>a salud de los pacientes.</w:t>
      </w:r>
    </w:p>
    <w:p w:rsidR="00A355DD" w:rsidRDefault="00A355DD">
      <w:pPr>
        <w:pStyle w:val="Sinespaciado"/>
        <w:tabs>
          <w:tab w:val="left" w:pos="284"/>
        </w:tabs>
        <w:spacing w:line="360" w:lineRule="auto"/>
        <w:jc w:val="both"/>
      </w:pPr>
    </w:p>
    <w:p w:rsidR="00A355DD" w:rsidRDefault="00545383">
      <w:pPr>
        <w:pStyle w:val="Estilopredeterminado"/>
        <w:jc w:val="both"/>
      </w:pPr>
      <w:r>
        <w:rPr>
          <w:rFonts w:ascii="Times New Roman" w:hAnsi="Times New Roman"/>
          <w:color w:val="0000FF"/>
          <w:lang w:val="es-CO" w:eastAsia="es-ES"/>
        </w:rPr>
        <w:t>Para las instituciones constituye un reto lograr que la enfermería basada en la evidencia, como estrategia, represente parte fundamental para el desarrollo de las competencias necesarias, para mejorar en los estudiantes en formac</w:t>
      </w:r>
      <w:r>
        <w:rPr>
          <w:rFonts w:ascii="Times New Roman" w:hAnsi="Times New Roman"/>
          <w:color w:val="0000FF"/>
          <w:lang w:val="es-CO" w:eastAsia="es-ES"/>
        </w:rPr>
        <w:t>ión de pregrado la capacidad de análisis crítico, de la  mano del impulso de habilidades para identificar preguntas, desarrollar habilidades de búsqueda de información, desarrollar situaciones de investigación y publicar hallazgos de sus resultados; necesa</w:t>
      </w:r>
      <w:r>
        <w:rPr>
          <w:rFonts w:ascii="Times New Roman" w:hAnsi="Times New Roman"/>
          <w:color w:val="0000FF"/>
          <w:lang w:val="es-CO" w:eastAsia="es-ES"/>
        </w:rPr>
        <w:t xml:space="preserve">rios para consolidar personas que en el ámbito de la actuación profesional brinden los mejores cuidados. </w:t>
      </w:r>
    </w:p>
    <w:p w:rsidR="00A355DD" w:rsidRDefault="00A355DD">
      <w:pPr>
        <w:pStyle w:val="Sinespaciado"/>
        <w:tabs>
          <w:tab w:val="left" w:pos="284"/>
        </w:tabs>
        <w:spacing w:line="360" w:lineRule="auto"/>
        <w:jc w:val="both"/>
      </w:pPr>
    </w:p>
    <w:p w:rsidR="00A355DD" w:rsidRDefault="00A355DD">
      <w:pPr>
        <w:pStyle w:val="Sinespaciado"/>
        <w:tabs>
          <w:tab w:val="left" w:pos="284"/>
        </w:tabs>
        <w:spacing w:line="360" w:lineRule="auto"/>
        <w:jc w:val="both"/>
      </w:pPr>
    </w:p>
    <w:p w:rsidR="00A355DD" w:rsidRDefault="00A355DD">
      <w:pPr>
        <w:pStyle w:val="Sinespaciado"/>
        <w:tabs>
          <w:tab w:val="left" w:pos="284"/>
        </w:tabs>
        <w:spacing w:line="360" w:lineRule="auto"/>
        <w:jc w:val="both"/>
      </w:pPr>
    </w:p>
    <w:p w:rsidR="00A355DD" w:rsidRDefault="00545383">
      <w:pPr>
        <w:pStyle w:val="Sinespaciado"/>
        <w:tabs>
          <w:tab w:val="left" w:pos="284"/>
        </w:tabs>
        <w:spacing w:line="360" w:lineRule="auto"/>
        <w:jc w:val="both"/>
      </w:pPr>
      <w:r>
        <w:rPr>
          <w:rFonts w:ascii="Times New Roman" w:hAnsi="Times New Roman" w:cs="Times New Roman"/>
          <w:b/>
          <w:sz w:val="24"/>
          <w:szCs w:val="24"/>
          <w:lang w:val="es-CO" w:eastAsia="es-ES"/>
        </w:rPr>
        <w:t xml:space="preserve">REFERENCIAS </w:t>
      </w:r>
    </w:p>
    <w:p w:rsidR="00A355DD" w:rsidRDefault="00A355DD">
      <w:pPr>
        <w:pStyle w:val="Sinespaciado"/>
        <w:tabs>
          <w:tab w:val="left" w:pos="284"/>
        </w:tabs>
        <w:spacing w:line="360" w:lineRule="auto"/>
        <w:jc w:val="both"/>
      </w:pP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eastAsia="es-ES"/>
        </w:rPr>
        <w:t xml:space="preserve">Hermosilla T. Enfermería basada en la evidencia: reducir la variabilidad de los cuidados enfermeros 2003. Revista electrónica de Medicina Intensiva. Disponible en: </w:t>
      </w:r>
      <w:hyperlink r:id="rId8">
        <w:r>
          <w:rPr>
            <w:rStyle w:val="EnlacedeInternet"/>
            <w:rFonts w:ascii="Times New Roman" w:hAnsi="Times New Roman" w:cs="Times New Roman"/>
            <w:sz w:val="24"/>
            <w:szCs w:val="24"/>
            <w:lang w:eastAsia="es-ES"/>
          </w:rPr>
          <w:t>http://remi.uninet.edu/2003/1</w:t>
        </w:r>
        <w:r>
          <w:rPr>
            <w:rStyle w:val="EnlacedeInternet"/>
            <w:rFonts w:ascii="Times New Roman" w:hAnsi="Times New Roman" w:cs="Times New Roman"/>
            <w:sz w:val="24"/>
            <w:szCs w:val="24"/>
            <w:lang w:eastAsia="es-ES"/>
          </w:rPr>
          <w:t>1/REMIA008.htm</w:t>
        </w:r>
      </w:hyperlink>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eastAsia="es-ES"/>
        </w:rPr>
        <w:t xml:space="preserve">Pearson A, Field J, </w:t>
      </w:r>
      <w:proofErr w:type="spellStart"/>
      <w:r>
        <w:rPr>
          <w:rFonts w:ascii="Times New Roman" w:hAnsi="Times New Roman" w:cs="Times New Roman"/>
          <w:sz w:val="24"/>
          <w:szCs w:val="24"/>
          <w:lang w:eastAsia="es-ES"/>
        </w:rPr>
        <w:t>Jordan</w:t>
      </w:r>
      <w:proofErr w:type="spellEnd"/>
      <w:r>
        <w:rPr>
          <w:rFonts w:ascii="Times New Roman" w:hAnsi="Times New Roman" w:cs="Times New Roman"/>
          <w:sz w:val="24"/>
          <w:szCs w:val="24"/>
          <w:lang w:eastAsia="es-ES"/>
        </w:rPr>
        <w:t xml:space="preserve"> Z. Práctica clínica basada en la evidencia en Enfermería y cuidados de la salud. Integrando la investigación, la experiencia y la excelencia. </w:t>
      </w:r>
      <w:proofErr w:type="spellStart"/>
      <w:r>
        <w:rPr>
          <w:rFonts w:ascii="Times New Roman" w:hAnsi="Times New Roman" w:cs="Times New Roman"/>
          <w:sz w:val="24"/>
          <w:szCs w:val="24"/>
          <w:lang w:eastAsia="es-ES"/>
        </w:rPr>
        <w:t>The</w:t>
      </w:r>
      <w:proofErr w:type="spellEnd"/>
      <w:r>
        <w:rPr>
          <w:rFonts w:ascii="Times New Roman" w:hAnsi="Times New Roman" w:cs="Times New Roman"/>
          <w:sz w:val="24"/>
          <w:szCs w:val="24"/>
          <w:lang w:eastAsia="es-ES"/>
        </w:rPr>
        <w:t xml:space="preserve"> Joanna </w:t>
      </w:r>
      <w:proofErr w:type="spellStart"/>
      <w:r>
        <w:rPr>
          <w:rFonts w:ascii="Times New Roman" w:hAnsi="Times New Roman" w:cs="Times New Roman"/>
          <w:sz w:val="24"/>
          <w:szCs w:val="24"/>
          <w:lang w:eastAsia="es-ES"/>
        </w:rPr>
        <w:t>Briggs</w:t>
      </w:r>
      <w:proofErr w:type="spellEnd"/>
      <w:r>
        <w:rPr>
          <w:rFonts w:ascii="Times New Roman" w:hAnsi="Times New Roman" w:cs="Times New Roman"/>
          <w:sz w:val="24"/>
          <w:szCs w:val="24"/>
          <w:lang w:eastAsia="es-ES"/>
        </w:rPr>
        <w:t xml:space="preserve"> </w:t>
      </w:r>
      <w:proofErr w:type="spellStart"/>
      <w:r>
        <w:rPr>
          <w:rFonts w:ascii="Times New Roman" w:hAnsi="Times New Roman" w:cs="Times New Roman"/>
          <w:sz w:val="24"/>
          <w:szCs w:val="24"/>
          <w:lang w:eastAsia="es-ES"/>
        </w:rPr>
        <w:t>Institute</w:t>
      </w:r>
      <w:proofErr w:type="spellEnd"/>
      <w:r>
        <w:rPr>
          <w:rFonts w:ascii="Times New Roman" w:hAnsi="Times New Roman" w:cs="Times New Roman"/>
          <w:sz w:val="24"/>
          <w:szCs w:val="24"/>
          <w:lang w:eastAsia="es-ES"/>
        </w:rPr>
        <w:t>. Mc Graw Hill – Interamericana, Madrid 2008.</w:t>
      </w:r>
    </w:p>
    <w:p w:rsidR="00A355DD" w:rsidRDefault="00545383">
      <w:pPr>
        <w:pStyle w:val="Sinespaciado"/>
        <w:numPr>
          <w:ilvl w:val="0"/>
          <w:numId w:val="1"/>
        </w:numPr>
        <w:tabs>
          <w:tab w:val="left" w:pos="284"/>
        </w:tabs>
        <w:spacing w:line="360" w:lineRule="auto"/>
        <w:jc w:val="both"/>
      </w:pPr>
      <w:proofErr w:type="spellStart"/>
      <w:r>
        <w:rPr>
          <w:rFonts w:ascii="Times New Roman" w:hAnsi="Times New Roman" w:cs="Times New Roman"/>
          <w:sz w:val="24"/>
          <w:szCs w:val="24"/>
          <w:lang w:eastAsia="es-ES"/>
        </w:rPr>
        <w:lastRenderedPageBreak/>
        <w:t>Eterovic</w:t>
      </w:r>
      <w:proofErr w:type="spellEnd"/>
      <w:r>
        <w:rPr>
          <w:rFonts w:ascii="Times New Roman" w:hAnsi="Times New Roman" w:cs="Times New Roman"/>
          <w:sz w:val="24"/>
          <w:szCs w:val="24"/>
          <w:lang w:eastAsia="es-ES"/>
        </w:rPr>
        <w:t xml:space="preserve">, C., </w:t>
      </w:r>
      <w:proofErr w:type="spellStart"/>
      <w:r>
        <w:rPr>
          <w:rFonts w:ascii="Times New Roman" w:hAnsi="Times New Roman" w:cs="Times New Roman"/>
          <w:sz w:val="24"/>
          <w:szCs w:val="24"/>
          <w:lang w:eastAsia="es-ES"/>
        </w:rPr>
        <w:t>Stiepovich</w:t>
      </w:r>
      <w:proofErr w:type="spellEnd"/>
      <w:r>
        <w:rPr>
          <w:rFonts w:ascii="Times New Roman" w:hAnsi="Times New Roman" w:cs="Times New Roman"/>
          <w:sz w:val="24"/>
          <w:szCs w:val="24"/>
          <w:lang w:eastAsia="es-ES"/>
        </w:rPr>
        <w:t xml:space="preserve"> J. Enfermería basada en la evidencia y formación profesional. Ciencia y enfermería. Vol. 16. N°3. 2010.</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val="es-CO" w:eastAsia="es-ES"/>
        </w:rPr>
        <w:t>Orellana A. Enfermería basada en evidencia. Barreras y estrategias para su implementación. Ciencia y enfermería 2007; XII (1):</w:t>
      </w:r>
      <w:r>
        <w:rPr>
          <w:rFonts w:ascii="Times New Roman" w:hAnsi="Times New Roman" w:cs="Times New Roman"/>
          <w:sz w:val="24"/>
          <w:szCs w:val="24"/>
          <w:lang w:val="es-CO" w:eastAsia="es-ES"/>
        </w:rPr>
        <w:t xml:space="preserve"> 17-24.</w:t>
      </w:r>
    </w:p>
    <w:p w:rsidR="00A355DD" w:rsidRDefault="00545383">
      <w:pPr>
        <w:pStyle w:val="Sinespaciado"/>
        <w:numPr>
          <w:ilvl w:val="0"/>
          <w:numId w:val="1"/>
        </w:numPr>
        <w:tabs>
          <w:tab w:val="left" w:pos="284"/>
        </w:tabs>
        <w:spacing w:line="360" w:lineRule="auto"/>
        <w:jc w:val="both"/>
      </w:pPr>
      <w:proofErr w:type="spellStart"/>
      <w:r>
        <w:rPr>
          <w:rFonts w:ascii="Times New Roman" w:hAnsi="Times New Roman" w:cs="Times New Roman"/>
          <w:sz w:val="24"/>
          <w:szCs w:val="24"/>
          <w:lang w:val="es-CO" w:eastAsia="es-ES"/>
        </w:rPr>
        <w:t>Passalenti</w:t>
      </w:r>
      <w:proofErr w:type="spellEnd"/>
      <w:r>
        <w:rPr>
          <w:rFonts w:ascii="Times New Roman" w:hAnsi="Times New Roman" w:cs="Times New Roman"/>
          <w:sz w:val="24"/>
          <w:szCs w:val="24"/>
          <w:lang w:val="es-CO" w:eastAsia="es-ES"/>
        </w:rPr>
        <w:t xml:space="preserve"> M. La gran dificultad: aplicar las evidencias a los cuidados cotidianos. </w:t>
      </w:r>
      <w:proofErr w:type="spellStart"/>
      <w:r>
        <w:rPr>
          <w:rFonts w:ascii="Times New Roman" w:hAnsi="Times New Roman" w:cs="Times New Roman"/>
          <w:sz w:val="24"/>
          <w:szCs w:val="24"/>
          <w:lang w:val="es-CO" w:eastAsia="es-ES"/>
        </w:rPr>
        <w:t>Evidentia</w:t>
      </w:r>
      <w:proofErr w:type="spellEnd"/>
      <w:r>
        <w:rPr>
          <w:rFonts w:ascii="Times New Roman" w:hAnsi="Times New Roman" w:cs="Times New Roman"/>
          <w:sz w:val="24"/>
          <w:szCs w:val="24"/>
          <w:lang w:val="es-CO" w:eastAsia="es-ES"/>
        </w:rPr>
        <w:t xml:space="preserve">. 2006. 3 (7). Disponible en : </w:t>
      </w:r>
      <w:hyperlink r:id="rId9">
        <w:r>
          <w:rPr>
            <w:rStyle w:val="EnlacedeInternet"/>
            <w:rFonts w:ascii="Arial" w:hAnsi="Arial" w:cs="Arial"/>
            <w:sz w:val="20"/>
            <w:szCs w:val="20"/>
            <w:shd w:val="clear" w:color="auto" w:fill="FFFFFF"/>
          </w:rPr>
          <w:t>http://www.index-f.com/evidentia/n7/195articulo.php</w:t>
        </w:r>
      </w:hyperlink>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val="en-US" w:eastAsia="es-ES"/>
        </w:rPr>
        <w:t xml:space="preserve">Johansson B, </w:t>
      </w:r>
      <w:proofErr w:type="spellStart"/>
      <w:r>
        <w:rPr>
          <w:rFonts w:ascii="Times New Roman" w:hAnsi="Times New Roman" w:cs="Times New Roman"/>
          <w:sz w:val="24"/>
          <w:szCs w:val="24"/>
          <w:lang w:val="en-US" w:eastAsia="es-ES"/>
        </w:rPr>
        <w:t>Fogelberg</w:t>
      </w:r>
      <w:proofErr w:type="spellEnd"/>
      <w:r>
        <w:rPr>
          <w:rFonts w:ascii="Times New Roman" w:hAnsi="Times New Roman" w:cs="Times New Roman"/>
          <w:sz w:val="24"/>
          <w:szCs w:val="24"/>
          <w:lang w:val="en-US" w:eastAsia="es-ES"/>
        </w:rPr>
        <w:t xml:space="preserve"> M, </w:t>
      </w:r>
      <w:proofErr w:type="spellStart"/>
      <w:r>
        <w:rPr>
          <w:rFonts w:ascii="Times New Roman" w:hAnsi="Times New Roman" w:cs="Times New Roman"/>
          <w:sz w:val="24"/>
          <w:szCs w:val="24"/>
          <w:lang w:val="en-US" w:eastAsia="es-ES"/>
        </w:rPr>
        <w:t>Wadensten</w:t>
      </w:r>
      <w:proofErr w:type="spellEnd"/>
      <w:r>
        <w:rPr>
          <w:rFonts w:ascii="Times New Roman" w:hAnsi="Times New Roman" w:cs="Times New Roman"/>
          <w:sz w:val="24"/>
          <w:szCs w:val="24"/>
          <w:lang w:val="en-US" w:eastAsia="es-ES"/>
        </w:rPr>
        <w:t xml:space="preserve"> B, Evidence-based practice: the importance of education and leadership. Journal of Nursing Management 2010; 18: 70–77.</w:t>
      </w:r>
    </w:p>
    <w:p w:rsidR="00A355DD" w:rsidRDefault="00545383">
      <w:pPr>
        <w:pStyle w:val="Sinespaciado"/>
        <w:numPr>
          <w:ilvl w:val="0"/>
          <w:numId w:val="1"/>
        </w:numPr>
        <w:tabs>
          <w:tab w:val="left" w:pos="284"/>
        </w:tabs>
        <w:spacing w:line="360" w:lineRule="auto"/>
        <w:jc w:val="both"/>
      </w:pPr>
      <w:proofErr w:type="spellStart"/>
      <w:r>
        <w:rPr>
          <w:rFonts w:ascii="Times New Roman" w:hAnsi="Times New Roman" w:cs="Times New Roman"/>
          <w:sz w:val="24"/>
          <w:szCs w:val="24"/>
          <w:lang w:val="es-CO" w:eastAsia="es-ES"/>
        </w:rPr>
        <w:t>Benner</w:t>
      </w:r>
      <w:proofErr w:type="spellEnd"/>
      <w:r>
        <w:rPr>
          <w:rFonts w:ascii="Times New Roman" w:hAnsi="Times New Roman" w:cs="Times New Roman"/>
          <w:sz w:val="24"/>
          <w:szCs w:val="24"/>
          <w:lang w:val="es-CO" w:eastAsia="es-ES"/>
        </w:rPr>
        <w:t xml:space="preserve"> P. Práctica progresiva de enfermería. Manual de comportamiento profesional. Enfermería y Socie</w:t>
      </w:r>
      <w:r>
        <w:rPr>
          <w:rFonts w:ascii="Times New Roman" w:hAnsi="Times New Roman" w:cs="Times New Roman"/>
          <w:sz w:val="24"/>
          <w:szCs w:val="24"/>
          <w:lang w:val="es-CO" w:eastAsia="es-ES"/>
        </w:rPr>
        <w:t>dad. Barcelona: Grijalbo, 1987.   </w:t>
      </w:r>
      <w:r>
        <w:rPr>
          <w:rFonts w:ascii="Times New Roman" w:hAnsi="Times New Roman" w:cs="Times New Roman"/>
          <w:sz w:val="24"/>
          <w:szCs w:val="24"/>
          <w:lang w:eastAsia="es-ES"/>
        </w:rPr>
        <w:t xml:space="preserve"> </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val="es-CO" w:eastAsia="es-ES"/>
        </w:rPr>
        <w:t>Canon H. La práctica de la enfermería basada en la evidencia. Investigación en Enfermería: Imagen y Desarrollo 2007; 9(2):97-106.</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eastAsia="es-ES"/>
        </w:rPr>
        <w:t>Morán PL. Práctica de enfermería basada en evidencias. Revista Mexicana de Enfermería Card</w:t>
      </w:r>
      <w:r>
        <w:rPr>
          <w:rFonts w:ascii="Times New Roman" w:hAnsi="Times New Roman" w:cs="Times New Roman"/>
          <w:sz w:val="24"/>
          <w:szCs w:val="24"/>
          <w:lang w:eastAsia="es-ES"/>
        </w:rPr>
        <w:t xml:space="preserve">iológica 2001; 9 (1-4): 24-30. </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val="es-CO" w:eastAsia="es-ES"/>
        </w:rPr>
        <w:t xml:space="preserve">Coello P, </w:t>
      </w:r>
      <w:proofErr w:type="spellStart"/>
      <w:r>
        <w:rPr>
          <w:rFonts w:ascii="Times New Roman" w:hAnsi="Times New Roman" w:cs="Times New Roman"/>
          <w:sz w:val="24"/>
          <w:szCs w:val="24"/>
          <w:lang w:val="es-CO" w:eastAsia="es-ES"/>
        </w:rPr>
        <w:t>Ezquerro</w:t>
      </w:r>
      <w:proofErr w:type="spellEnd"/>
      <w:r>
        <w:rPr>
          <w:rFonts w:ascii="Times New Roman" w:hAnsi="Times New Roman" w:cs="Times New Roman"/>
          <w:sz w:val="24"/>
          <w:szCs w:val="24"/>
          <w:lang w:val="es-CO" w:eastAsia="es-ES"/>
        </w:rPr>
        <w:t xml:space="preserve"> O, </w:t>
      </w:r>
      <w:proofErr w:type="spellStart"/>
      <w:r>
        <w:rPr>
          <w:rFonts w:ascii="Times New Roman" w:hAnsi="Times New Roman" w:cs="Times New Roman"/>
          <w:sz w:val="24"/>
          <w:szCs w:val="24"/>
          <w:lang w:val="es-CO" w:eastAsia="es-ES"/>
        </w:rPr>
        <w:t>Fargues</w:t>
      </w:r>
      <w:proofErr w:type="spellEnd"/>
      <w:r>
        <w:rPr>
          <w:rFonts w:ascii="Times New Roman" w:hAnsi="Times New Roman" w:cs="Times New Roman"/>
          <w:sz w:val="24"/>
          <w:szCs w:val="24"/>
          <w:lang w:val="es-CO" w:eastAsia="es-ES"/>
        </w:rPr>
        <w:t xml:space="preserve"> I, García J, Navarra M, </w:t>
      </w:r>
      <w:proofErr w:type="spellStart"/>
      <w:r>
        <w:rPr>
          <w:rFonts w:ascii="Times New Roman" w:hAnsi="Times New Roman" w:cs="Times New Roman"/>
          <w:sz w:val="24"/>
          <w:szCs w:val="24"/>
          <w:lang w:val="es-CO" w:eastAsia="es-ES"/>
        </w:rPr>
        <w:t>Casacuberta</w:t>
      </w:r>
      <w:proofErr w:type="spellEnd"/>
      <w:r>
        <w:rPr>
          <w:rFonts w:ascii="Times New Roman" w:hAnsi="Times New Roman" w:cs="Times New Roman"/>
          <w:sz w:val="24"/>
          <w:szCs w:val="24"/>
          <w:lang w:val="es-CO" w:eastAsia="es-ES"/>
        </w:rPr>
        <w:t xml:space="preserve"> M. et al. Enfermería basada en la evidencia. Recurso para unos cuidados seguros. Difusión Avances de Enfermería, 2004.</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rPr>
        <w:t>Ministerio de Salud (Actual de la Prote</w:t>
      </w:r>
      <w:r>
        <w:rPr>
          <w:rFonts w:ascii="Times New Roman" w:hAnsi="Times New Roman" w:cs="Times New Roman"/>
          <w:sz w:val="24"/>
          <w:szCs w:val="24"/>
        </w:rPr>
        <w:t>cción Social) de Colombia. Resolución No. 08430 de 1993.</w:t>
      </w:r>
    </w:p>
    <w:p w:rsidR="00A355DD" w:rsidRDefault="00545383">
      <w:pPr>
        <w:pStyle w:val="Sinespaciado"/>
        <w:numPr>
          <w:ilvl w:val="0"/>
          <w:numId w:val="1"/>
        </w:numPr>
        <w:tabs>
          <w:tab w:val="left" w:pos="284"/>
        </w:tabs>
        <w:spacing w:line="360" w:lineRule="auto"/>
        <w:jc w:val="both"/>
      </w:pPr>
      <w:r>
        <w:rPr>
          <w:rFonts w:ascii="Times New Roman" w:hAnsi="Times New Roman" w:cs="Times New Roman"/>
          <w:sz w:val="24"/>
          <w:szCs w:val="24"/>
          <w:lang w:val="es-CO"/>
        </w:rPr>
        <w:t xml:space="preserve">Del Basto L. Reflexión sobre el currículo universitario desde la teoría discursiva de la educación. Revista </w:t>
      </w:r>
      <w:proofErr w:type="spellStart"/>
      <w:r>
        <w:rPr>
          <w:rFonts w:ascii="Times New Roman" w:hAnsi="Times New Roman" w:cs="Times New Roman"/>
          <w:sz w:val="24"/>
          <w:szCs w:val="24"/>
          <w:lang w:val="es-CO"/>
        </w:rPr>
        <w:t>ieRed</w:t>
      </w:r>
      <w:proofErr w:type="spellEnd"/>
      <w:r>
        <w:rPr>
          <w:rFonts w:ascii="Times New Roman" w:hAnsi="Times New Roman" w:cs="Times New Roman"/>
          <w:sz w:val="24"/>
          <w:szCs w:val="24"/>
          <w:lang w:val="es-CO"/>
        </w:rPr>
        <w:t>: Revista Electrónica de la Red de Investigación Educativa [en línea]. 2005, 1(3): 1-1</w:t>
      </w:r>
      <w:r>
        <w:rPr>
          <w:rFonts w:ascii="Times New Roman" w:hAnsi="Times New Roman" w:cs="Times New Roman"/>
          <w:sz w:val="24"/>
          <w:szCs w:val="24"/>
          <w:lang w:val="es-CO"/>
        </w:rPr>
        <w:t>1.</w:t>
      </w:r>
    </w:p>
    <w:p w:rsidR="00A355DD" w:rsidRDefault="00545383">
      <w:pPr>
        <w:pStyle w:val="Prrafodelista"/>
        <w:numPr>
          <w:ilvl w:val="0"/>
          <w:numId w:val="1"/>
        </w:numPr>
        <w:tabs>
          <w:tab w:val="left" w:pos="1724"/>
        </w:tabs>
        <w:spacing w:line="360" w:lineRule="auto"/>
        <w:jc w:val="both"/>
      </w:pPr>
      <w:r>
        <w:rPr>
          <w:rFonts w:ascii="Times New Roman" w:eastAsia="Calibri" w:hAnsi="Times New Roman" w:cs="Times New Roman"/>
          <w:sz w:val="24"/>
          <w:szCs w:val="24"/>
        </w:rPr>
        <w:t xml:space="preserve">Mendo J. Concepción de currículo. Educandos. </w:t>
      </w:r>
    </w:p>
    <w:p w:rsidR="00A355DD" w:rsidRDefault="00A355DD">
      <w:pPr>
        <w:pStyle w:val="Prrafodelista"/>
        <w:tabs>
          <w:tab w:val="left" w:pos="1724"/>
        </w:tabs>
        <w:spacing w:line="360" w:lineRule="auto"/>
        <w:jc w:val="both"/>
      </w:pPr>
    </w:p>
    <w:p w:rsidR="00A355DD" w:rsidRDefault="00545383">
      <w:pPr>
        <w:pStyle w:val="Prrafodelista"/>
        <w:numPr>
          <w:ilvl w:val="0"/>
          <w:numId w:val="1"/>
        </w:numPr>
        <w:tabs>
          <w:tab w:val="left" w:pos="1724"/>
        </w:tabs>
        <w:spacing w:line="360" w:lineRule="auto"/>
        <w:jc w:val="both"/>
      </w:pPr>
      <w:proofErr w:type="spellStart"/>
      <w:r>
        <w:rPr>
          <w:rFonts w:ascii="Times New Roman" w:eastAsia="Calibri" w:hAnsi="Times New Roman" w:cs="Times New Roman"/>
          <w:sz w:val="24"/>
          <w:szCs w:val="24"/>
        </w:rPr>
        <w:t>Stenhouse</w:t>
      </w:r>
      <w:proofErr w:type="spellEnd"/>
      <w:r>
        <w:rPr>
          <w:rFonts w:ascii="Times New Roman" w:eastAsia="Calibri" w:hAnsi="Times New Roman" w:cs="Times New Roman"/>
          <w:sz w:val="24"/>
          <w:szCs w:val="24"/>
        </w:rPr>
        <w:t xml:space="preserve"> L. Investigación y Desarrollo del Currículum. Morata. Madrid. 1986</w:t>
      </w:r>
    </w:p>
    <w:p w:rsidR="00A355DD" w:rsidRDefault="00A355DD">
      <w:pPr>
        <w:pStyle w:val="Prrafodelista"/>
        <w:tabs>
          <w:tab w:val="left" w:pos="1724"/>
        </w:tabs>
        <w:spacing w:line="360" w:lineRule="auto"/>
        <w:jc w:val="both"/>
      </w:pPr>
    </w:p>
    <w:p w:rsidR="00A355DD" w:rsidRDefault="00545383">
      <w:pPr>
        <w:pStyle w:val="Prrafodelista"/>
        <w:numPr>
          <w:ilvl w:val="0"/>
          <w:numId w:val="1"/>
        </w:numPr>
        <w:tabs>
          <w:tab w:val="left" w:pos="1724"/>
        </w:tabs>
        <w:spacing w:after="0" w:line="360" w:lineRule="auto"/>
        <w:jc w:val="both"/>
      </w:pPr>
      <w:r>
        <w:rPr>
          <w:rFonts w:ascii="Times New Roman" w:eastAsia="Calibri" w:hAnsi="Times New Roman" w:cs="Times New Roman"/>
          <w:sz w:val="24"/>
          <w:szCs w:val="24"/>
          <w:lang w:eastAsia="es-CO"/>
        </w:rPr>
        <w:t>Ibarra A, Cañadas F, Vilches MJ. El pensamiento crítico de enfermería en niños graves. 2007.</w:t>
      </w:r>
      <w:r>
        <w:rPr>
          <w:rFonts w:ascii="Times New Roman" w:eastAsia="Calibri" w:hAnsi="Times New Roman"/>
          <w:lang w:eastAsia="es-CO"/>
        </w:rPr>
        <w:t xml:space="preserve"> Disponible en: </w:t>
      </w:r>
      <w:hyperlink r:id="rId10">
        <w:r>
          <w:rPr>
            <w:rStyle w:val="EnlacedeInternet"/>
            <w:rFonts w:ascii="Times New Roman" w:eastAsia="Calibri" w:hAnsi="Times New Roman"/>
            <w:lang w:eastAsia="es-CO"/>
          </w:rPr>
          <w:t>http://www.eccpn.aibarra.org/temario/seccion1/capitulo11/capitulo11.htm</w:t>
        </w:r>
      </w:hyperlink>
    </w:p>
    <w:p w:rsidR="00A355DD" w:rsidRDefault="00545383">
      <w:pPr>
        <w:pStyle w:val="Prrafodelista"/>
        <w:numPr>
          <w:ilvl w:val="0"/>
          <w:numId w:val="1"/>
        </w:numPr>
        <w:tabs>
          <w:tab w:val="left" w:pos="1724"/>
        </w:tabs>
        <w:spacing w:after="0" w:line="360" w:lineRule="auto"/>
        <w:jc w:val="both"/>
      </w:pPr>
      <w:r w:rsidRPr="00FE656E">
        <w:rPr>
          <w:rFonts w:ascii="Times New Roman" w:eastAsia="Calibri" w:hAnsi="Times New Roman" w:cs="Times New Roman"/>
          <w:sz w:val="24"/>
          <w:szCs w:val="24"/>
          <w:lang w:val="pt-BR" w:eastAsia="es-CO"/>
        </w:rPr>
        <w:t xml:space="preserve">Lopes de Domenico E, Costardi C. Enfermagen baseada em evidencias: Principios e aplicabilidades. </w:t>
      </w:r>
      <w:proofErr w:type="spellStart"/>
      <w:r>
        <w:rPr>
          <w:rFonts w:ascii="Times New Roman" w:eastAsia="Calibri" w:hAnsi="Times New Roman" w:cs="Times New Roman"/>
          <w:sz w:val="24"/>
          <w:szCs w:val="24"/>
          <w:lang w:eastAsia="es-CO"/>
        </w:rPr>
        <w:t>Rev</w:t>
      </w:r>
      <w:proofErr w:type="spellEnd"/>
      <w:r>
        <w:rPr>
          <w:rFonts w:ascii="Times New Roman" w:eastAsia="Calibri" w:hAnsi="Times New Roman" w:cs="Times New Roman"/>
          <w:sz w:val="24"/>
          <w:szCs w:val="24"/>
          <w:lang w:eastAsia="es-CO"/>
        </w:rPr>
        <w:t xml:space="preserve"> </w:t>
      </w:r>
      <w:proofErr w:type="spellStart"/>
      <w:r>
        <w:rPr>
          <w:rFonts w:ascii="Times New Roman" w:eastAsia="Calibri" w:hAnsi="Times New Roman" w:cs="Times New Roman"/>
          <w:sz w:val="24"/>
          <w:szCs w:val="24"/>
          <w:lang w:eastAsia="es-CO"/>
        </w:rPr>
        <w:t>Lat</w:t>
      </w:r>
      <w:proofErr w:type="spellEnd"/>
      <w:r>
        <w:rPr>
          <w:rFonts w:ascii="Times New Roman" w:eastAsia="Calibri" w:hAnsi="Times New Roman" w:cs="Times New Roman"/>
          <w:sz w:val="24"/>
          <w:szCs w:val="24"/>
          <w:lang w:eastAsia="es-CO"/>
        </w:rPr>
        <w:t xml:space="preserve"> Am </w:t>
      </w:r>
      <w:proofErr w:type="spellStart"/>
      <w:r>
        <w:rPr>
          <w:rFonts w:ascii="Times New Roman" w:eastAsia="Calibri" w:hAnsi="Times New Roman" w:cs="Times New Roman"/>
          <w:sz w:val="24"/>
          <w:szCs w:val="24"/>
          <w:lang w:eastAsia="es-CO"/>
        </w:rPr>
        <w:t>Enfer</w:t>
      </w:r>
      <w:r>
        <w:rPr>
          <w:rFonts w:ascii="Times New Roman" w:eastAsia="Calibri" w:hAnsi="Times New Roman" w:cs="Times New Roman"/>
          <w:sz w:val="24"/>
          <w:szCs w:val="24"/>
          <w:lang w:eastAsia="es-CO"/>
        </w:rPr>
        <w:t>magem</w:t>
      </w:r>
      <w:proofErr w:type="spellEnd"/>
      <w:r>
        <w:rPr>
          <w:rFonts w:ascii="Times New Roman" w:eastAsia="Calibri" w:hAnsi="Times New Roman" w:cs="Times New Roman"/>
          <w:sz w:val="24"/>
          <w:szCs w:val="24"/>
          <w:lang w:eastAsia="es-CO"/>
        </w:rPr>
        <w:t>. 2003; 11(1): 115-8.</w:t>
      </w:r>
    </w:p>
    <w:p w:rsidR="00A355DD" w:rsidRDefault="00545383">
      <w:pPr>
        <w:pStyle w:val="Prrafodelista"/>
        <w:numPr>
          <w:ilvl w:val="0"/>
          <w:numId w:val="1"/>
        </w:numPr>
        <w:tabs>
          <w:tab w:val="left" w:pos="1724"/>
        </w:tabs>
        <w:spacing w:line="360" w:lineRule="auto"/>
        <w:jc w:val="both"/>
      </w:pPr>
      <w:r>
        <w:rPr>
          <w:rFonts w:ascii="Times New Roman" w:eastAsia="Calibri" w:hAnsi="Times New Roman" w:cs="Times New Roman"/>
          <w:sz w:val="24"/>
          <w:szCs w:val="24"/>
        </w:rPr>
        <w:t xml:space="preserve">Cañón H, Adarve M, Castaño A. Prevención de las úlceras por presión en personas adultas hospitalizadas. Guías ACOFAEN. Biblioteca Las casas, 2005; 1. </w:t>
      </w:r>
    </w:p>
    <w:p w:rsidR="00A355DD" w:rsidRDefault="00A355DD">
      <w:pPr>
        <w:pStyle w:val="Prrafodelista"/>
        <w:tabs>
          <w:tab w:val="left" w:pos="1724"/>
        </w:tabs>
        <w:spacing w:line="360" w:lineRule="auto"/>
        <w:jc w:val="both"/>
      </w:pPr>
    </w:p>
    <w:p w:rsidR="00A355DD" w:rsidRDefault="00545383">
      <w:pPr>
        <w:pStyle w:val="Prrafodelista"/>
        <w:numPr>
          <w:ilvl w:val="0"/>
          <w:numId w:val="1"/>
        </w:numPr>
        <w:spacing w:line="100" w:lineRule="atLeast"/>
      </w:pPr>
      <w:r>
        <w:rPr>
          <w:rFonts w:ascii="Times New Roman" w:eastAsia="Calibri" w:hAnsi="Times New Roman" w:cs="Times New Roman"/>
          <w:sz w:val="24"/>
          <w:szCs w:val="24"/>
        </w:rPr>
        <w:lastRenderedPageBreak/>
        <w:t xml:space="preserve">Ramírez -Elizondo N. Enfermería basada en la evidencia, una ruta hacia la </w:t>
      </w:r>
      <w:r>
        <w:rPr>
          <w:rFonts w:ascii="Times New Roman" w:eastAsia="Calibri" w:hAnsi="Times New Roman" w:cs="Times New Roman"/>
          <w:sz w:val="24"/>
          <w:szCs w:val="24"/>
        </w:rPr>
        <w:t>aplicación en la práctica profesional. Enfermería en Costa Rica. 2011, 32 (2).p.95</w:t>
      </w:r>
    </w:p>
    <w:p w:rsidR="00A355DD" w:rsidRDefault="00A355DD">
      <w:pPr>
        <w:pStyle w:val="Estilopredeterminado"/>
        <w:tabs>
          <w:tab w:val="left" w:pos="284"/>
        </w:tabs>
        <w:suppressAutoHyphens w:val="0"/>
        <w:jc w:val="both"/>
      </w:pPr>
    </w:p>
    <w:p w:rsidR="00A355DD" w:rsidRDefault="00A355DD">
      <w:pPr>
        <w:pStyle w:val="Prrafodelista"/>
        <w:spacing w:line="100" w:lineRule="atLeast"/>
        <w:ind w:left="927"/>
      </w:pPr>
    </w:p>
    <w:p w:rsidR="00A355DD" w:rsidRDefault="00A355DD">
      <w:pPr>
        <w:sectPr w:rsidR="00A355DD">
          <w:type w:val="continuous"/>
          <w:pgSz w:w="12240" w:h="15840"/>
          <w:pgMar w:top="1418" w:right="1418" w:bottom="766" w:left="1418" w:header="0" w:footer="709" w:gutter="0"/>
          <w:cols w:space="720"/>
          <w:formProt w:val="0"/>
          <w:docGrid w:linePitch="360"/>
        </w:sectPr>
      </w:pPr>
    </w:p>
    <w:p w:rsidR="00545383" w:rsidRDefault="00545383"/>
    <w:sectPr w:rsidR="00545383">
      <w:type w:val="continuous"/>
      <w:pgSz w:w="12240" w:h="15840"/>
      <w:pgMar w:top="1418" w:right="1418" w:bottom="766"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83" w:rsidRDefault="00545383">
      <w:pPr>
        <w:spacing w:after="0" w:line="240" w:lineRule="auto"/>
      </w:pPr>
      <w:r>
        <w:separator/>
      </w:r>
    </w:p>
  </w:endnote>
  <w:endnote w:type="continuationSeparator" w:id="0">
    <w:p w:rsidR="00545383" w:rsidRDefault="0054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DD" w:rsidRDefault="00A355DD">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83" w:rsidRDefault="00545383">
      <w:pPr>
        <w:spacing w:after="0" w:line="240" w:lineRule="auto"/>
      </w:pPr>
      <w:r>
        <w:separator/>
      </w:r>
    </w:p>
  </w:footnote>
  <w:footnote w:type="continuationSeparator" w:id="0">
    <w:p w:rsidR="00545383" w:rsidRDefault="00545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44F9"/>
    <w:multiLevelType w:val="multilevel"/>
    <w:tmpl w:val="AA4EF0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D453728"/>
    <w:multiLevelType w:val="multilevel"/>
    <w:tmpl w:val="8ADA575E"/>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DD"/>
    <w:rsid w:val="00545383"/>
    <w:rsid w:val="00A355DD"/>
    <w:rsid w:val="00FE65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87165-7A24-458C-8769-AA217645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pPr>
      <w:suppressAutoHyphens/>
      <w:spacing w:after="0" w:line="360" w:lineRule="auto"/>
    </w:pPr>
    <w:rPr>
      <w:rFonts w:ascii="Arial" w:eastAsia="Times New Roman" w:hAnsi="Arial" w:cs="Times New Roman"/>
      <w:color w:val="00000A"/>
      <w:sz w:val="24"/>
      <w:szCs w:val="24"/>
      <w:lang w:val="es-ES" w:eastAsia="ar-SA"/>
    </w:rPr>
  </w:style>
  <w:style w:type="paragraph" w:customStyle="1" w:styleId="Encabezado1">
    <w:name w:val="Encabezado 1"/>
    <w:basedOn w:val="Estilopredeterminado"/>
    <w:pPr>
      <w:keepNext/>
      <w:suppressAutoHyphens w:val="0"/>
      <w:spacing w:before="120" w:after="120"/>
      <w:jc w:val="both"/>
    </w:pPr>
    <w:rPr>
      <w:rFonts w:ascii="Times New Roman" w:hAnsi="Times New Roman"/>
      <w:b/>
      <w:sz w:val="20"/>
      <w:szCs w:val="20"/>
      <w:lang w:eastAsia="es-ES"/>
    </w:rPr>
  </w:style>
  <w:style w:type="character" w:customStyle="1" w:styleId="Textoindependiente2Car">
    <w:name w:val="Texto independiente 2 Car"/>
    <w:basedOn w:val="Fuentedeprrafopredeter"/>
    <w:rPr>
      <w:rFonts w:ascii="Times New Roman" w:eastAsia="Times New Roman" w:hAnsi="Times New Roman" w:cs="Times New Roman"/>
      <w:sz w:val="28"/>
      <w:szCs w:val="24"/>
      <w:lang w:val="es-ES" w:eastAsia="es-ES"/>
    </w:rPr>
  </w:style>
  <w:style w:type="character" w:customStyle="1" w:styleId="FontStyle256">
    <w:name w:val="Font Style256"/>
    <w:basedOn w:val="Fuentedeprrafopredeter"/>
    <w:rPr>
      <w:rFonts w:ascii="Courier New" w:hAnsi="Courier New" w:cs="Courier New"/>
      <w:sz w:val="16"/>
      <w:szCs w:val="16"/>
    </w:rPr>
  </w:style>
  <w:style w:type="character" w:customStyle="1" w:styleId="EnlacedeInternet">
    <w:name w:val="Enlace de Internet"/>
    <w:basedOn w:val="Fuentedeprrafopredeter"/>
    <w:rPr>
      <w:color w:val="0000FF"/>
      <w:u w:val="single"/>
    </w:rPr>
  </w:style>
  <w:style w:type="character" w:customStyle="1" w:styleId="Smbolodenotaalpie">
    <w:name w:val="Símbolo de nota al pie"/>
    <w:basedOn w:val="Fuentedeprrafopredeter"/>
    <w:rPr>
      <w:vertAlign w:val="superscript"/>
    </w:rPr>
  </w:style>
  <w:style w:type="character" w:customStyle="1" w:styleId="Ttulo1Car">
    <w:name w:val="Título 1 Car"/>
    <w:basedOn w:val="Fuentedeprrafopredeter"/>
    <w:rPr>
      <w:rFonts w:ascii="Times New Roman" w:eastAsia="Times New Roman" w:hAnsi="Times New Roman" w:cs="Times New Roman"/>
      <w:b/>
      <w:sz w:val="20"/>
      <w:szCs w:val="20"/>
      <w:lang w:val="es-ES" w:eastAsia="es-ES"/>
    </w:rPr>
  </w:style>
  <w:style w:type="character" w:customStyle="1" w:styleId="TextonotapieCar">
    <w:name w:val="Texto nota pie Car"/>
    <w:basedOn w:val="Fuentedeprrafopredeter"/>
    <w:rPr>
      <w:rFonts w:eastAsia="Times New Roman" w:cs="Times New Roman"/>
      <w:sz w:val="20"/>
      <w:szCs w:val="20"/>
      <w:lang w:val="es-ES" w:eastAsia="ar-SA"/>
    </w:rPr>
  </w:style>
  <w:style w:type="character" w:styleId="Refdenotaalpie">
    <w:name w:val="footnote reference"/>
    <w:basedOn w:val="Fuentedeprrafopredeter"/>
    <w:rPr>
      <w:vertAlign w:val="superscript"/>
    </w:rPr>
  </w:style>
  <w:style w:type="character" w:customStyle="1" w:styleId="EncabezadoCar">
    <w:name w:val="Encabezado Car"/>
    <w:basedOn w:val="Fuentedeprrafopredeter"/>
    <w:rPr>
      <w:rFonts w:eastAsia="Times New Roman" w:cs="Times New Roman"/>
      <w:sz w:val="24"/>
      <w:szCs w:val="24"/>
      <w:lang w:val="es-ES" w:eastAsia="ar-SA"/>
    </w:rPr>
  </w:style>
  <w:style w:type="character" w:customStyle="1" w:styleId="PiedepginaCar">
    <w:name w:val="Pie de página Car"/>
    <w:basedOn w:val="Fuentedeprrafopredeter"/>
    <w:rPr>
      <w:rFonts w:eastAsia="Times New Roman" w:cs="Times New Roman"/>
      <w:sz w:val="24"/>
      <w:szCs w:val="24"/>
      <w:lang w:val="es-ES" w:eastAsia="ar-SA"/>
    </w:rPr>
  </w:style>
  <w:style w:type="character" w:customStyle="1" w:styleId="TextodegloboCar">
    <w:name w:val="Texto de globo Car"/>
    <w:basedOn w:val="Fuentedeprrafopredeter"/>
    <w:rPr>
      <w:rFonts w:ascii="Tahoma" w:eastAsia="Times New Roman" w:hAnsi="Tahoma" w:cs="Tahoma"/>
      <w:sz w:val="16"/>
      <w:szCs w:val="16"/>
      <w:lang w:val="es-ES" w:eastAsia="ar-SA"/>
    </w:rPr>
  </w:style>
  <w:style w:type="character" w:styleId="Refdecomentario">
    <w:name w:val="annotation reference"/>
    <w:rPr>
      <w:sz w:val="16"/>
      <w:szCs w:val="16"/>
    </w:rPr>
  </w:style>
  <w:style w:type="character" w:customStyle="1" w:styleId="TextocomentarioCar">
    <w:name w:val="Texto comentario Car"/>
    <w:basedOn w:val="Fuentedeprrafopredeter"/>
    <w:rPr>
      <w:rFonts w:ascii="Times New Roman" w:eastAsia="Times New Roman" w:hAnsi="Times New Roman" w:cs="Times New Roman"/>
      <w:sz w:val="20"/>
      <w:szCs w:val="20"/>
      <w:lang w:val="es-ES" w:eastAsia="es-ES"/>
    </w:rPr>
  </w:style>
  <w:style w:type="character" w:customStyle="1" w:styleId="SinespaciadoCar">
    <w:name w:val="Sin espaciado Car"/>
    <w:rPr>
      <w:rFonts w:ascii="Calibri" w:eastAsia="Calibri" w:hAnsi="Calibri" w:cs="Calibri"/>
      <w:sz w:val="22"/>
      <w:lang w:val="es-ES"/>
    </w:rPr>
  </w:style>
  <w:style w:type="character" w:customStyle="1" w:styleId="TextonotaalfinalCar">
    <w:name w:val="Texto nota al final Car"/>
    <w:basedOn w:val="Fuentedeprrafopredeter"/>
    <w:rPr>
      <w:rFonts w:eastAsia="Times New Roman" w:cs="Times New Roman"/>
      <w:sz w:val="20"/>
      <w:szCs w:val="20"/>
      <w:lang w:val="es-ES" w:eastAsia="ar-SA"/>
    </w:rPr>
  </w:style>
  <w:style w:type="character" w:styleId="Refdenotaalfinal">
    <w:name w:val="endnote reference"/>
    <w:basedOn w:val="Fuentedeprrafopredeter"/>
    <w:rPr>
      <w:vertAlign w:val="superscript"/>
    </w:rPr>
  </w:style>
  <w:style w:type="character" w:customStyle="1" w:styleId="AsuntodelcomentarioCar">
    <w:name w:val="Asunto del comentario Car"/>
    <w:basedOn w:val="TextocomentarioCar"/>
    <w:rPr>
      <w:rFonts w:ascii="Times New Roman" w:eastAsia="Times New Roman" w:hAnsi="Times New Roman" w:cs="Times New Roman"/>
      <w:b/>
      <w:bCs/>
      <w:sz w:val="20"/>
      <w:szCs w:val="20"/>
      <w:lang w:val="es-ES" w:eastAsia="ar-SA"/>
    </w:rPr>
  </w:style>
  <w:style w:type="character" w:customStyle="1" w:styleId="apple-converted-space">
    <w:name w:val="apple-converted-space"/>
    <w:basedOn w:val="Fuentedeprrafopredeter"/>
  </w:style>
  <w:style w:type="character" w:customStyle="1" w:styleId="ListLabel1">
    <w:name w:val="ListLabel 1"/>
    <w:rPr>
      <w:rFonts w:cs="Courier New"/>
    </w:rPr>
  </w:style>
  <w:style w:type="character" w:customStyle="1" w:styleId="ListLabel2">
    <w:name w:val="ListLabel 2"/>
    <w:rPr>
      <w:sz w:val="18"/>
    </w:rPr>
  </w:style>
  <w:style w:type="character" w:customStyle="1" w:styleId="ListLabel3">
    <w:name w:val="ListLabel 3"/>
    <w:rPr>
      <w:rFonts w:eastAsia="Times New Roman" w:cs="Arial"/>
      <w:b/>
    </w:rPr>
  </w:style>
  <w:style w:type="character" w:customStyle="1" w:styleId="ListLabel4">
    <w:name w:val="ListLabel 4"/>
    <w:rPr>
      <w:color w:val="000000"/>
    </w:rPr>
  </w:style>
  <w:style w:type="paragraph" w:styleId="Encabezado">
    <w:name w:val="header"/>
    <w:basedOn w:val="Estilopredeterminado"/>
    <w:next w:val="Cuerpodetexto"/>
    <w:pPr>
      <w:keepNext/>
      <w:tabs>
        <w:tab w:val="center" w:pos="4419"/>
        <w:tab w:val="right" w:pos="8838"/>
      </w:tabs>
      <w:spacing w:before="240" w:after="120" w:line="100" w:lineRule="atLeast"/>
    </w:pPr>
    <w:rPr>
      <w:rFonts w:eastAsia="Microsoft YaHei" w:cs="Mangal"/>
      <w:sz w:val="28"/>
      <w:szCs w:val="28"/>
    </w:rPr>
  </w:style>
  <w:style w:type="paragraph" w:customStyle="1" w:styleId="Cuerpodetexto">
    <w:name w:val="Cuerpo de texto"/>
    <w:basedOn w:val="Estilopredeterminado"/>
    <w:pPr>
      <w:spacing w:after="120"/>
    </w:pPr>
  </w:style>
  <w:style w:type="paragraph" w:styleId="Lista">
    <w:name w:val="List"/>
    <w:basedOn w:val="Cuerpodetexto"/>
    <w:rPr>
      <w:rFonts w:cs="Mangal"/>
    </w:rPr>
  </w:style>
  <w:style w:type="paragraph" w:customStyle="1" w:styleId="Etiqueta">
    <w:name w:val="Etiqueta"/>
    <w:basedOn w:val="Estilopredeterminado"/>
    <w:pPr>
      <w:suppressLineNumbers/>
      <w:spacing w:before="120" w:after="120"/>
    </w:pPr>
    <w:rPr>
      <w:rFonts w:cs="Mangal"/>
      <w:i/>
      <w:iCs/>
    </w:rPr>
  </w:style>
  <w:style w:type="paragraph" w:customStyle="1" w:styleId="ndice">
    <w:name w:val="Índice"/>
    <w:basedOn w:val="Estilopredeterminado"/>
    <w:pPr>
      <w:suppressLineNumbers/>
    </w:pPr>
    <w:rPr>
      <w:rFonts w:cs="Mangal"/>
    </w:rPr>
  </w:style>
  <w:style w:type="paragraph" w:customStyle="1" w:styleId="ecxmsonormal">
    <w:name w:val="ecxmsonormal"/>
    <w:basedOn w:val="Estilopredeterminado"/>
    <w:pPr>
      <w:suppressAutoHyphens w:val="0"/>
      <w:spacing w:before="28" w:after="28" w:line="100" w:lineRule="atLeast"/>
    </w:pPr>
    <w:rPr>
      <w:rFonts w:ascii="Times New Roman" w:hAnsi="Times New Roman"/>
      <w:lang w:val="es-CO" w:eastAsia="es-CO"/>
    </w:rPr>
  </w:style>
  <w:style w:type="paragraph" w:styleId="Textoindependiente2">
    <w:name w:val="Body Text 2"/>
    <w:basedOn w:val="Estilopredeterminado"/>
    <w:pPr>
      <w:suppressAutoHyphens w:val="0"/>
      <w:spacing w:line="480" w:lineRule="auto"/>
      <w:jc w:val="both"/>
    </w:pPr>
    <w:rPr>
      <w:rFonts w:ascii="Times New Roman" w:hAnsi="Times New Roman"/>
      <w:sz w:val="28"/>
      <w:lang w:eastAsia="es-ES"/>
    </w:rPr>
  </w:style>
  <w:style w:type="paragraph" w:customStyle="1" w:styleId="Style39">
    <w:name w:val="Style39"/>
    <w:basedOn w:val="Estilopredeterminado"/>
    <w:pPr>
      <w:widowControl w:val="0"/>
      <w:suppressAutoHyphens w:val="0"/>
      <w:spacing w:line="336" w:lineRule="exact"/>
      <w:ind w:firstLine="509"/>
      <w:jc w:val="both"/>
    </w:pPr>
    <w:rPr>
      <w:rFonts w:ascii="Arial Narrow" w:hAnsi="Arial Narrow"/>
      <w:lang w:val="es-CO" w:eastAsia="es-CO"/>
    </w:rPr>
  </w:style>
  <w:style w:type="paragraph" w:styleId="Prrafodelista">
    <w:name w:val="List Paragraph"/>
    <w:basedOn w:val="Estilopredeterminado"/>
    <w:pPr>
      <w:suppressAutoHyphens w:val="0"/>
      <w:spacing w:after="200" w:line="276" w:lineRule="auto"/>
      <w:ind w:left="720"/>
      <w:contextualSpacing/>
    </w:pPr>
    <w:rPr>
      <w:rFonts w:cs="Calibri"/>
      <w:sz w:val="22"/>
      <w:szCs w:val="22"/>
      <w:lang w:val="es-CO" w:eastAsia="en-US"/>
    </w:rPr>
  </w:style>
  <w:style w:type="paragraph" w:styleId="Textonotapie">
    <w:name w:val="footnote text"/>
    <w:basedOn w:val="Estilopredeterminado"/>
    <w:pPr>
      <w:spacing w:line="100" w:lineRule="atLeast"/>
    </w:pPr>
    <w:rPr>
      <w:sz w:val="20"/>
      <w:szCs w:val="20"/>
    </w:rPr>
  </w:style>
  <w:style w:type="paragraph" w:styleId="Piedepgina">
    <w:name w:val="footer"/>
    <w:basedOn w:val="Estilopredeterminado"/>
    <w:pPr>
      <w:tabs>
        <w:tab w:val="center" w:pos="4419"/>
        <w:tab w:val="right" w:pos="8838"/>
      </w:tabs>
      <w:spacing w:line="100" w:lineRule="atLeast"/>
    </w:pPr>
  </w:style>
  <w:style w:type="paragraph" w:styleId="Textodeglobo">
    <w:name w:val="Balloon Text"/>
    <w:basedOn w:val="Estilopredeterminado"/>
    <w:pPr>
      <w:spacing w:line="100" w:lineRule="atLeast"/>
    </w:pPr>
    <w:rPr>
      <w:rFonts w:ascii="Tahoma" w:hAnsi="Tahoma" w:cs="Tahoma"/>
      <w:sz w:val="16"/>
      <w:szCs w:val="16"/>
    </w:rPr>
  </w:style>
  <w:style w:type="paragraph" w:styleId="Textocomentario">
    <w:name w:val="annotation text"/>
    <w:basedOn w:val="Estilopredeterminado"/>
    <w:pPr>
      <w:suppressAutoHyphens w:val="0"/>
      <w:spacing w:line="100" w:lineRule="atLeast"/>
    </w:pPr>
    <w:rPr>
      <w:rFonts w:ascii="Times New Roman" w:hAnsi="Times New Roman"/>
      <w:sz w:val="20"/>
      <w:szCs w:val="20"/>
      <w:lang w:eastAsia="es-ES"/>
    </w:rPr>
  </w:style>
  <w:style w:type="paragraph" w:styleId="Sinespaciado">
    <w:name w:val="No Spacing"/>
    <w:pPr>
      <w:suppressAutoHyphens/>
      <w:spacing w:after="0" w:line="100" w:lineRule="atLeast"/>
    </w:pPr>
    <w:rPr>
      <w:rFonts w:ascii="Calibri" w:eastAsia="Calibri" w:hAnsi="Calibri" w:cs="Calibri"/>
      <w:color w:val="00000A"/>
      <w:lang w:val="es-ES" w:eastAsia="en-US"/>
    </w:rPr>
  </w:style>
  <w:style w:type="paragraph" w:styleId="Textonotaalfinal">
    <w:name w:val="endnote text"/>
    <w:basedOn w:val="Estilopredeterminado"/>
    <w:pPr>
      <w:spacing w:line="100" w:lineRule="atLeast"/>
    </w:pPr>
    <w:rPr>
      <w:sz w:val="20"/>
      <w:szCs w:val="20"/>
    </w:rPr>
  </w:style>
  <w:style w:type="paragraph" w:styleId="Revisin">
    <w:name w:val="Revision"/>
    <w:pPr>
      <w:suppressAutoHyphens/>
      <w:spacing w:after="0" w:line="100" w:lineRule="atLeast"/>
    </w:pPr>
    <w:rPr>
      <w:rFonts w:ascii="Arial" w:eastAsia="Times New Roman" w:hAnsi="Arial" w:cs="Times New Roman"/>
      <w:color w:val="00000A"/>
      <w:sz w:val="24"/>
      <w:szCs w:val="24"/>
      <w:lang w:val="es-ES" w:eastAsia="ar-SA"/>
    </w:rPr>
  </w:style>
  <w:style w:type="paragraph" w:styleId="Asuntodelcomentario">
    <w:name w:val="annotation subject"/>
    <w:basedOn w:val="Textocomentario"/>
    <w:pPr>
      <w:suppressAutoHyphens/>
    </w:pPr>
    <w:rPr>
      <w:rFonts w:ascii="Arial" w:hAnsi="Arial"/>
      <w:b/>
      <w:bCs/>
      <w:lang w:eastAsia="ar-SA"/>
    </w:rPr>
  </w:style>
  <w:style w:type="paragraph" w:customStyle="1" w:styleId="Textopreformateado">
    <w:name w:val="Texto preformateado"/>
    <w:basedOn w:val="Estilopredeterminad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mi.uninet.edu/2003/11/REMIA008.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cpn.aibarra.org/temario/seccion1/capitulo11/capitulo11.htm" TargetMode="External"/><Relationship Id="rId4" Type="http://schemas.openxmlformats.org/officeDocument/2006/relationships/webSettings" Target="webSettings.xml"/><Relationship Id="rId9" Type="http://schemas.openxmlformats.org/officeDocument/2006/relationships/hyperlink" Target="http://www.index-f.com/evidentia/n7/195articulo.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3677</Words>
  <Characters>20228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Personal</cp:lastModifiedBy>
  <cp:revision>2</cp:revision>
  <dcterms:created xsi:type="dcterms:W3CDTF">2015-02-02T16:08:00Z</dcterms:created>
  <dcterms:modified xsi:type="dcterms:W3CDTF">2015-02-02T16:08:00Z</dcterms:modified>
</cp:coreProperties>
</file>