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AF13" w14:textId="77777777" w:rsidR="009A0A69" w:rsidRPr="009A0A69" w:rsidRDefault="009A0A69" w:rsidP="009A0A69">
      <w:pPr>
        <w:jc w:val="both"/>
        <w:rPr>
          <w:b/>
          <w:bCs/>
        </w:rPr>
      </w:pPr>
      <w:r w:rsidRPr="009A0A69">
        <w:rPr>
          <w:b/>
          <w:bCs/>
        </w:rPr>
        <w:t>Guidelines for Review Articles</w:t>
      </w:r>
    </w:p>
    <w:p w14:paraId="63A16F9C" w14:textId="6FA67AE8" w:rsidR="003162CE" w:rsidRPr="003162CE" w:rsidRDefault="003162CE" w:rsidP="003162CE">
      <w:pPr>
        <w:jc w:val="both"/>
        <w:rPr>
          <w:lang w:val="en-US"/>
        </w:rPr>
      </w:pPr>
      <w:r w:rsidRPr="003162CE">
        <w:rPr>
          <w:lang w:val="en-US"/>
        </w:rPr>
        <w:t xml:space="preserve">The review should include: i) an </w:t>
      </w:r>
      <w:r w:rsidRPr="003162CE">
        <w:rPr>
          <w:b/>
          <w:bCs/>
          <w:lang w:val="en-US"/>
        </w:rPr>
        <w:t>abstract</w:t>
      </w:r>
      <w:r w:rsidRPr="003162CE">
        <w:rPr>
          <w:lang w:val="en-US"/>
        </w:rPr>
        <w:t xml:space="preserve"> highlighting the relevance of the main findings; ii) an </w:t>
      </w:r>
      <w:r w:rsidRPr="003162CE">
        <w:rPr>
          <w:b/>
          <w:bCs/>
          <w:lang w:val="en-US"/>
        </w:rPr>
        <w:t>introduction</w:t>
      </w:r>
      <w:r w:rsidRPr="003162CE">
        <w:rPr>
          <w:lang w:val="en-US"/>
        </w:rPr>
        <w:t xml:space="preserve"> that contextualizes the topic, justifies its importance, and states the purpose of the review; iii) a </w:t>
      </w:r>
      <w:r w:rsidRPr="003162CE">
        <w:rPr>
          <w:b/>
          <w:bCs/>
          <w:lang w:val="en-US"/>
        </w:rPr>
        <w:t>development section organized into headings or subsections</w:t>
      </w:r>
      <w:r w:rsidRPr="003162CE">
        <w:rPr>
          <w:lang w:val="en-US"/>
        </w:rPr>
        <w:t xml:space="preserve"> to facilitate reading; iv) a </w:t>
      </w:r>
      <w:r w:rsidRPr="003162CE">
        <w:rPr>
          <w:b/>
          <w:bCs/>
          <w:lang w:val="en-US"/>
        </w:rPr>
        <w:t>critical and integrative analysis of the literature</w:t>
      </w:r>
      <w:r w:rsidRPr="003162CE">
        <w:rPr>
          <w:lang w:val="en-US"/>
        </w:rPr>
        <w:t xml:space="preserve">; and v) </w:t>
      </w:r>
      <w:r w:rsidRPr="003162CE">
        <w:rPr>
          <w:b/>
          <w:bCs/>
          <w:lang w:val="en-US"/>
        </w:rPr>
        <w:t>conclusions</w:t>
      </w:r>
      <w:r w:rsidRPr="003162CE">
        <w:rPr>
          <w:lang w:val="en-US"/>
        </w:rPr>
        <w:t xml:space="preserve"> supported by the reviewed evidence. The use of tables, diagrams, and figures is recommended when they help summarize information and facilitate understanding. References must follow </w:t>
      </w:r>
      <w:r w:rsidRPr="003162CE">
        <w:rPr>
          <w:b/>
          <w:bCs/>
          <w:lang w:val="en-US"/>
        </w:rPr>
        <w:t>Vancouver style</w:t>
      </w:r>
      <w:r w:rsidRPr="003162CE">
        <w:rPr>
          <w:lang w:val="en-US"/>
        </w:rPr>
        <w:t>.</w:t>
      </w:r>
    </w:p>
    <w:p w14:paraId="43439A40" w14:textId="77777777" w:rsidR="003162CE" w:rsidRPr="003162CE" w:rsidRDefault="003162CE" w:rsidP="003162CE">
      <w:pPr>
        <w:jc w:val="both"/>
        <w:rPr>
          <w:lang w:val="en-US"/>
        </w:rPr>
      </w:pPr>
      <w:r w:rsidRPr="003162CE">
        <w:rPr>
          <w:lang w:val="en-US"/>
        </w:rPr>
        <w:t xml:space="preserve">When figures reproduced or adapted from other publications are used, authors must provide the corresponding authorization from the copyright holder for publication in </w:t>
      </w:r>
      <w:r w:rsidRPr="003162CE">
        <w:rPr>
          <w:i/>
          <w:iCs/>
          <w:lang w:val="en-US"/>
        </w:rPr>
        <w:t>Innovaciencia</w:t>
      </w:r>
      <w:r w:rsidRPr="003162CE">
        <w:rPr>
          <w:lang w:val="en-US"/>
        </w:rPr>
        <w:t>.</w:t>
      </w:r>
    </w:p>
    <w:p w14:paraId="13815648" w14:textId="77777777" w:rsidR="003162CE" w:rsidRPr="003162CE" w:rsidRDefault="003162CE" w:rsidP="003162CE">
      <w:pPr>
        <w:jc w:val="both"/>
        <w:rPr>
          <w:lang w:val="en-US"/>
        </w:rPr>
      </w:pPr>
      <w:r w:rsidRPr="003162CE">
        <w:rPr>
          <w:b/>
          <w:bCs/>
          <w:lang w:val="en-US"/>
        </w:rPr>
        <w:t>For systematic reviews</w:t>
      </w:r>
      <w:r w:rsidRPr="003162CE">
        <w:rPr>
          <w:lang w:val="en-US"/>
        </w:rPr>
        <w:t>, in addition to the structure described above, the protocol and methods must be reported in a reproducible manner, including inclusion and exclusion criteria, information sources and databases consulted, search strategy and search period, date of the last search, study selection and data extraction processes, assessment of methodological quality or risk of bias, and, when applicable, methods for evidence synthesis and statistical analysis.</w:t>
      </w:r>
    </w:p>
    <w:p w14:paraId="63D7B124" w14:textId="77777777" w:rsidR="003162CE" w:rsidRPr="003162CE" w:rsidRDefault="003162CE" w:rsidP="003162CE">
      <w:pPr>
        <w:jc w:val="both"/>
        <w:rPr>
          <w:lang w:val="en-US"/>
        </w:rPr>
      </w:pPr>
      <w:r w:rsidRPr="003162CE">
        <w:rPr>
          <w:lang w:val="en-US"/>
        </w:rPr>
        <w:t xml:space="preserve">Authors are encouraged to follow the </w:t>
      </w:r>
      <w:hyperlink r:id="rId5" w:history="1">
        <w:r w:rsidRPr="003162CE">
          <w:rPr>
            <w:rStyle w:val="Hipervnculo"/>
            <w:lang w:val="en-US"/>
          </w:rPr>
          <w:t>PRISMA 2020</w:t>
        </w:r>
      </w:hyperlink>
      <w:r w:rsidRPr="003162CE">
        <w:rPr>
          <w:lang w:val="en-US"/>
        </w:rPr>
        <w:t xml:space="preserve"> guidelines or the methodologies described in the </w:t>
      </w:r>
      <w:hyperlink r:id="rId6" w:history="1">
        <w:r w:rsidRPr="003162CE">
          <w:rPr>
            <w:rStyle w:val="Hipervnculo"/>
            <w:lang w:val="en-US"/>
          </w:rPr>
          <w:t>JBI Manual for Evidence Synthesis</w:t>
        </w:r>
      </w:hyperlink>
      <w:r w:rsidRPr="003162CE">
        <w:rPr>
          <w:lang w:val="en-US"/>
        </w:rPr>
        <w:t>, according to the type of review.</w:t>
      </w:r>
    </w:p>
    <w:p w14:paraId="64B399A1" w14:textId="77777777" w:rsidR="003162CE" w:rsidRPr="003162CE" w:rsidRDefault="003162CE" w:rsidP="003162CE">
      <w:pPr>
        <w:jc w:val="both"/>
        <w:rPr>
          <w:lang w:val="en-US"/>
        </w:rPr>
      </w:pPr>
      <w:r w:rsidRPr="003162CE">
        <w:rPr>
          <w:lang w:val="en-US"/>
        </w:rPr>
        <w:t xml:space="preserve">It is also recommended that the systematic review protocol be registered in advance in a recognized registry appropriate to the field of knowledge, such as </w:t>
      </w:r>
      <w:hyperlink r:id="rId7" w:history="1">
        <w:r w:rsidRPr="003162CE">
          <w:rPr>
            <w:rStyle w:val="Hipervnculo"/>
            <w:lang w:val="en-US"/>
          </w:rPr>
          <w:t>PROSPERO</w:t>
        </w:r>
      </w:hyperlink>
      <w:r w:rsidRPr="003162CE">
        <w:rPr>
          <w:lang w:val="en-US"/>
        </w:rPr>
        <w:t xml:space="preserve">, </w:t>
      </w:r>
      <w:hyperlink r:id="rId8" w:history="1">
        <w:r w:rsidRPr="003162CE">
          <w:rPr>
            <w:rStyle w:val="Hipervnculo"/>
            <w:lang w:val="en-US"/>
          </w:rPr>
          <w:t>OSF Registries</w:t>
        </w:r>
      </w:hyperlink>
      <w:r w:rsidRPr="003162CE">
        <w:rPr>
          <w:lang w:val="en-US"/>
        </w:rPr>
        <w:t xml:space="preserve">, or </w:t>
      </w:r>
      <w:hyperlink r:id="rId9" w:history="1">
        <w:r w:rsidRPr="003162CE">
          <w:rPr>
            <w:rStyle w:val="Hipervnculo"/>
            <w:lang w:val="en-US"/>
          </w:rPr>
          <w:t>INPLASY</w:t>
        </w:r>
      </w:hyperlink>
      <w:r w:rsidRPr="003162CE">
        <w:rPr>
          <w:lang w:val="en-US"/>
        </w:rPr>
        <w:t>, depending on the scope and type of review.</w:t>
      </w:r>
    </w:p>
    <w:p w14:paraId="59199060" w14:textId="77777777" w:rsidR="003162CE" w:rsidRPr="009A0A69" w:rsidRDefault="003162CE" w:rsidP="003162CE">
      <w:pPr>
        <w:jc w:val="both"/>
        <w:rPr>
          <w:lang w:val="en-US"/>
        </w:rPr>
      </w:pPr>
      <w:r w:rsidRPr="009A0A69">
        <w:rPr>
          <w:lang w:val="en-US"/>
        </w:rPr>
        <w:t xml:space="preserve">For additional guidance on preparing review articles, authors may consult </w:t>
      </w:r>
      <w:hyperlink r:id="rId10" w:history="1">
        <w:r w:rsidRPr="009A0A69">
          <w:rPr>
            <w:rStyle w:val="Hipervnculo"/>
            <w:i/>
            <w:iCs/>
            <w:lang w:val="en-US"/>
          </w:rPr>
          <w:t>Review articles: purpose, process, and structure</w:t>
        </w:r>
      </w:hyperlink>
      <w:r w:rsidRPr="009A0A69">
        <w:rPr>
          <w:lang w:val="en-US"/>
        </w:rPr>
        <w:t>.</w:t>
      </w:r>
    </w:p>
    <w:p w14:paraId="6D6BCB73" w14:textId="77777777" w:rsidR="00B0365B" w:rsidRPr="009A0A69" w:rsidRDefault="00B0365B" w:rsidP="003162CE">
      <w:pPr>
        <w:jc w:val="both"/>
        <w:rPr>
          <w:lang w:val="en-US"/>
        </w:rPr>
      </w:pPr>
    </w:p>
    <w:sectPr w:rsidR="00B0365B" w:rsidRPr="009A0A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53766"/>
    <w:multiLevelType w:val="multilevel"/>
    <w:tmpl w:val="109A2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F64F41"/>
    <w:multiLevelType w:val="hybridMultilevel"/>
    <w:tmpl w:val="6F822714"/>
    <w:lvl w:ilvl="0" w:tplc="240A001B">
      <w:start w:val="1"/>
      <w:numFmt w:val="lowerRoman"/>
      <w:lvlText w:val="%1."/>
      <w:lvlJc w:val="righ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26428333">
    <w:abstractNumId w:val="0"/>
  </w:num>
  <w:num w:numId="2" w16cid:durableId="464396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79"/>
    <w:rsid w:val="0004101D"/>
    <w:rsid w:val="000457E9"/>
    <w:rsid w:val="003162CE"/>
    <w:rsid w:val="00686179"/>
    <w:rsid w:val="0079549B"/>
    <w:rsid w:val="009A0A69"/>
    <w:rsid w:val="00B0365B"/>
    <w:rsid w:val="00BF1481"/>
    <w:rsid w:val="00C51958"/>
    <w:rsid w:val="00DA03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B48D9"/>
  <w15:chartTrackingRefBased/>
  <w15:docId w15:val="{D2FE8781-0C30-4285-A5B0-D1D26079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6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6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61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61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61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61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61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61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61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61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61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61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61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61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61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61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61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6179"/>
    <w:rPr>
      <w:rFonts w:eastAsiaTheme="majorEastAsia" w:cstheme="majorBidi"/>
      <w:color w:val="272727" w:themeColor="text1" w:themeTint="D8"/>
    </w:rPr>
  </w:style>
  <w:style w:type="paragraph" w:styleId="Ttulo">
    <w:name w:val="Title"/>
    <w:basedOn w:val="Normal"/>
    <w:next w:val="Normal"/>
    <w:link w:val="TtuloCar"/>
    <w:uiPriority w:val="10"/>
    <w:qFormat/>
    <w:rsid w:val="00686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61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61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61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6179"/>
    <w:pPr>
      <w:spacing w:before="160"/>
      <w:jc w:val="center"/>
    </w:pPr>
    <w:rPr>
      <w:i/>
      <w:iCs/>
      <w:color w:val="404040" w:themeColor="text1" w:themeTint="BF"/>
    </w:rPr>
  </w:style>
  <w:style w:type="character" w:customStyle="1" w:styleId="CitaCar">
    <w:name w:val="Cita Car"/>
    <w:basedOn w:val="Fuentedeprrafopredeter"/>
    <w:link w:val="Cita"/>
    <w:uiPriority w:val="29"/>
    <w:rsid w:val="00686179"/>
    <w:rPr>
      <w:i/>
      <w:iCs/>
      <w:color w:val="404040" w:themeColor="text1" w:themeTint="BF"/>
    </w:rPr>
  </w:style>
  <w:style w:type="paragraph" w:styleId="Prrafodelista">
    <w:name w:val="List Paragraph"/>
    <w:basedOn w:val="Normal"/>
    <w:uiPriority w:val="34"/>
    <w:qFormat/>
    <w:rsid w:val="00686179"/>
    <w:pPr>
      <w:ind w:left="720"/>
      <w:contextualSpacing/>
    </w:pPr>
  </w:style>
  <w:style w:type="character" w:styleId="nfasisintenso">
    <w:name w:val="Intense Emphasis"/>
    <w:basedOn w:val="Fuentedeprrafopredeter"/>
    <w:uiPriority w:val="21"/>
    <w:qFormat/>
    <w:rsid w:val="00686179"/>
    <w:rPr>
      <w:i/>
      <w:iCs/>
      <w:color w:val="0F4761" w:themeColor="accent1" w:themeShade="BF"/>
    </w:rPr>
  </w:style>
  <w:style w:type="paragraph" w:styleId="Citadestacada">
    <w:name w:val="Intense Quote"/>
    <w:basedOn w:val="Normal"/>
    <w:next w:val="Normal"/>
    <w:link w:val="CitadestacadaCar"/>
    <w:uiPriority w:val="30"/>
    <w:qFormat/>
    <w:rsid w:val="00686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6179"/>
    <w:rPr>
      <w:i/>
      <w:iCs/>
      <w:color w:val="0F4761" w:themeColor="accent1" w:themeShade="BF"/>
    </w:rPr>
  </w:style>
  <w:style w:type="character" w:styleId="Referenciaintensa">
    <w:name w:val="Intense Reference"/>
    <w:basedOn w:val="Fuentedeprrafopredeter"/>
    <w:uiPriority w:val="32"/>
    <w:qFormat/>
    <w:rsid w:val="00686179"/>
    <w:rPr>
      <w:b/>
      <w:bCs/>
      <w:smallCaps/>
      <w:color w:val="0F4761" w:themeColor="accent1" w:themeShade="BF"/>
      <w:spacing w:val="5"/>
    </w:rPr>
  </w:style>
  <w:style w:type="character" w:styleId="Hipervnculo">
    <w:name w:val="Hyperlink"/>
    <w:basedOn w:val="Fuentedeprrafopredeter"/>
    <w:uiPriority w:val="99"/>
    <w:unhideWhenUsed/>
    <w:rsid w:val="00BF1481"/>
    <w:rPr>
      <w:color w:val="467886" w:themeColor="hyperlink"/>
      <w:u w:val="single"/>
    </w:rPr>
  </w:style>
  <w:style w:type="character" w:styleId="Mencinsinresolver">
    <w:name w:val="Unresolved Mention"/>
    <w:basedOn w:val="Fuentedeprrafopredeter"/>
    <w:uiPriority w:val="99"/>
    <w:semiHidden/>
    <w:unhideWhenUsed/>
    <w:rsid w:val="00BF1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registries" TargetMode="External"/><Relationship Id="rId3" Type="http://schemas.openxmlformats.org/officeDocument/2006/relationships/settings" Target="settings.xml"/><Relationship Id="rId7" Type="http://schemas.openxmlformats.org/officeDocument/2006/relationships/hyperlink" Target="https://www.crd.york.ac.uk/prospe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ynthesismanual.jbi.global/" TargetMode="External"/><Relationship Id="rId11" Type="http://schemas.openxmlformats.org/officeDocument/2006/relationships/fontTable" Target="fontTable.xml"/><Relationship Id="rId5" Type="http://schemas.openxmlformats.org/officeDocument/2006/relationships/hyperlink" Target="https://www.prisma-statement.org/prisma-2020-statement" TargetMode="External"/><Relationship Id="rId10" Type="http://schemas.openxmlformats.org/officeDocument/2006/relationships/hyperlink" Target="https://link.springer.com/article/10.1007/s11747-017-0563-4" TargetMode="External"/><Relationship Id="rId4" Type="http://schemas.openxmlformats.org/officeDocument/2006/relationships/webSettings" Target="webSettings.xml"/><Relationship Id="rId9" Type="http://schemas.openxmlformats.org/officeDocument/2006/relationships/hyperlink" Target="https://inplasy.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1782</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MAGALY SANDOVAL RAMIREZ</dc:creator>
  <cp:keywords/>
  <dc:description/>
  <cp:lastModifiedBy>CLAUDIA MAGALY SANDOVAL RAMIREZ</cp:lastModifiedBy>
  <cp:revision>5</cp:revision>
  <dcterms:created xsi:type="dcterms:W3CDTF">2026-08-14T02:09:00Z</dcterms:created>
  <dcterms:modified xsi:type="dcterms:W3CDTF">2026-08-14T02:46:00Z</dcterms:modified>
</cp:coreProperties>
</file>